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spacing w:line="360" w:lineRule="auto"/>
        <w:rPr>
          <w:rFonts w:ascii="黑体" w:eastAsia="黑体" w:cs="黑体" w:hAnsi="黑体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附件2</w:t>
      </w:r>
    </w:p>
    <w:p>
      <w:pPr>
        <w:spacing w:line="360" w:lineRule="auto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  <w:lang w:eastAsia="zh-CN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  <w:t>企业及产品基本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情况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  <w:lang w:eastAsia="zh-CN"/>
        </w:rPr>
        <w:t>表</w:t>
      </w:r>
    </w:p>
    <w:p>
      <w:pPr>
        <w:spacing w:line="360" w:lineRule="auto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</w:rPr>
      </w:pPr>
      <w:r>
        <w:rPr>
          <w:rFonts w:ascii="仿宋" w:cs="仿宋" w:hAnsi="仿宋" w:hint="eastAsia"/>
          <w:color w:val="000000"/>
          <w:kern w:val="0"/>
          <w:sz w:val="24"/>
          <w:lang w:val="en-US" w:eastAsia="zh-CN"/>
        </w:rPr>
        <w:t>(多个型号产品分别填报)</w:t>
      </w:r>
    </w:p>
    <w:tbl>
      <w:tblPr>
        <w:tblpPr w:leftFromText="180" w:rightFromText="180" w:vertAnchor="text" w:horzAnchor="page" w:tblpX="1522" w:tblpY="312"/>
        <w:tblOverlap w:val="never"/>
        <w:tblW w:w="48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2032"/>
        <w:gridCol w:w="2540"/>
        <w:gridCol w:w="2151"/>
        <w:gridCol w:w="1391"/>
      </w:tblGrid>
      <w:tr>
        <w:trPr>
          <w:trHeight w:val="440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设备名称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90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品目编号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规格型号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</w:tr>
      <w:tr>
        <w:trPr>
          <w:trHeight w:val="90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生产企业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注册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证编号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</w:tr>
      <w:tr>
        <w:trPr>
          <w:trHeight w:val="90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注册证获批时间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注册证截止日期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</w:tr>
      <w:tr>
        <w:trPr>
          <w:trHeight w:val="1297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设备使用年限（铭牌标准为准）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  <w:tc>
          <w:tcPr>
            <w:tcW w:w="1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是否为国内生产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</w:p>
        </w:tc>
      </w:tr>
      <w:tr>
        <w:trPr>
          <w:trHeight w:val="1297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耗材或试剂情况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00" w:lineRule="exact"/>
              <w:rPr>
                <w:rFonts w:ascii="仿宋" w:eastAsia="仿宋" w:cs="仿宋" w:hAnsi="仿宋"/>
                <w:color w:val="000000"/>
                <w:sz w:val="24"/>
                <w:szCs w:val="24"/>
              </w:rPr>
            </w:pP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耗材（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设备运行不涉及耗材或试剂可不填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）：</w:t>
            </w:r>
          </w:p>
          <w:p>
            <w:pPr>
              <w:spacing w:line="500" w:lineRule="exact"/>
              <w:rPr>
                <w:rFonts w:ascii="仿宋" w:eastAsia="仿宋" w:cs="仿宋" w:hAnsi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xx：报价：xx万元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专机专用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开放</w:t>
            </w:r>
          </w:p>
          <w:p>
            <w:pPr>
              <w:spacing w:line="500" w:lineRule="exact"/>
              <w:rPr>
                <w:rFonts w:ascii="仿宋" w:eastAsia="仿宋" w:cs="仿宋" w:hAnsi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xx：报价：xx万元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专机专用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□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开放</w:t>
            </w:r>
          </w:p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1297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  <w:lang w:val="en-US" w:eastAsia="zh-CN"/>
              </w:rPr>
              <w:t>维保、备件情况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00" w:lineRule="exact"/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备品备件（原厂零配件及易耗品等）</w:t>
              <w:br/>
              <w:t>xx：报价：xx万元</w:t>
              <w:br/>
              <w:t>xx：报价：xx万元</w:t>
            </w:r>
          </w:p>
          <w:p>
            <w:pPr>
              <w:numPr>
                <w:ilvl w:val="0"/>
                <w:numId w:val="0"/>
              </w:numPr>
              <w:spacing w:line="500" w:lineRule="exact"/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.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维保报价（多个方案可增添）：</w:t>
              <w:br/>
              <w:t>2.1方案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报价：xx万元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/年</w:t>
              <w:br/>
              <w:t>包含内容：</w:t>
              <w:br/>
              <w:t>2.2方案报价...</w:t>
            </w:r>
          </w:p>
          <w:p>
            <w:pPr>
              <w:rPr>
                <w:rFonts w:hint="eastAsia"/>
                <w:lang w:val="en-US" w:eastAsia="zh-CN"/>
              </w:rPr>
            </w:pPr>
          </w:p>
        </w:tc>
      </w:tr>
      <w:tr>
        <w:trPr>
          <w:trHeight w:val="1677"/>
        </w:trPr>
        <w:tc>
          <w:tcPr>
            <w:tcW w:w="1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生产企业类型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大型企业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中型企业□小型企业□微型企业□</w:t>
            </w:r>
          </w:p>
        </w:tc>
      </w:tr>
      <w:tr>
        <w:trPr>
          <w:trHeight w:val="1677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省内</w:t>
            </w: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</w:rPr>
              <w:t>设备市场</w:t>
            </w:r>
          </w:p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成交情况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00" w:lineRule="exact"/>
              <w:rPr>
                <w:sz w:val="24"/>
                <w:szCs w:val="24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医院名称：xxx；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中标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价格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xxx万元/台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  <w:lang w:val="en-US" w:eastAsia="zh-CN"/>
              </w:rPr>
              <w:t>中标日期：</w:t>
            </w:r>
            <w:r>
              <w:rPr>
                <w:rFonts w:ascii="仿宋" w:eastAsia="仿宋" w:cs="仿宋" w:hAnsi="仿宋" w:hint="eastAsia"/>
                <w:color w:val="000000"/>
                <w:sz w:val="24"/>
                <w:szCs w:val="24"/>
              </w:rPr>
              <w:t>xxx</w:t>
            </w:r>
          </w:p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1677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全国</w:t>
            </w: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</w:rPr>
              <w:t>设备市场</w:t>
            </w:r>
          </w:p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成交情况（</w:t>
            </w:r>
            <w:r>
              <w:rPr>
                <w:rFonts w:ascii="仿宋" w:cs="仿宋" w:hAnsi="仿宋" w:hint="eastAsia"/>
                <w:color w:val="000000"/>
                <w:sz w:val="28"/>
                <w:szCs w:val="28"/>
                <w:lang w:val="en-US" w:eastAsia="zh-CN"/>
              </w:rPr>
              <w:t>至多10家</w:t>
            </w: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00" w:lineRule="exact"/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医院名称：xxx；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中标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价格：xxx万元/台；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中标日期：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xxx</w:t>
            </w:r>
          </w:p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1677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近期参与国内</w:t>
            </w:r>
          </w:p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</w:rPr>
            </w:pPr>
            <w:r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  <w:t>集中采购情况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500" w:lineRule="exact"/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：xxx；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中标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价格：xxx万元/台；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val="en-US" w:eastAsia="zh-CN"/>
              </w:rPr>
              <w:t>中标日期：</w:t>
            </w:r>
            <w:r>
              <w:rPr>
                <w:rFonts w:ascii="仿宋" w:cs="仿宋" w:hAnsi="仿宋" w:hint="eastAsia"/>
                <w:color w:val="000000"/>
                <w:sz w:val="24"/>
                <w:szCs w:val="24"/>
                <w:lang w:eastAsia="zh-CN"/>
              </w:rPr>
              <w:t>xxx</w:t>
            </w:r>
          </w:p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</w:pPr>
          </w:p>
        </w:tc>
      </w:tr>
      <w:tr>
        <w:trPr>
          <w:trHeight w:val="1677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8"/>
                <w:szCs w:val="28"/>
              </w:rPr>
              <w:t>其他相关情况</w:t>
            </w:r>
          </w:p>
        </w:tc>
        <w:tc>
          <w:tcPr>
            <w:tcW w:w="374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设备安装条件描述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：</w:t>
            </w:r>
          </w:p>
          <w:p>
            <w:pPr>
              <w:widowControl/>
              <w:spacing w:line="36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500" w:lineRule="exact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ascii="仿宋" w:cs="仿宋" w:hAnsi="仿宋" w:hint="eastAsia"/>
                <w:color w:val="000000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</w:rPr>
              <w:t>信息接口（是否需要对接如HIS、LIS、PACS系统等）描述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eastAsia="zh-CN"/>
              </w:rPr>
              <w:t>：</w:t>
            </w:r>
          </w:p>
          <w:p>
            <w:pPr>
              <w:pStyle w:val="46"/>
              <w:numPr>
                <w:ilvl w:val="0"/>
                <w:numId w:val="0"/>
              </w:numPr>
              <w:tabs>
                <w:tab w:val="left" w:pos="576"/>
                <w:tab w:val="left" w:pos="1152"/>
                <w:tab w:val="left" w:pos="1728"/>
                <w:tab w:val="left" w:pos="2304"/>
                <w:tab w:val="left" w:pos="2880"/>
                <w:tab w:val="left" w:pos="3456"/>
                <w:tab w:val="left" w:pos="4032"/>
              </w:tabs>
              <w:rPr>
                <w:rFonts w:hint="eastAsia"/>
                <w:lang w:eastAsia="zh-CN"/>
              </w:rPr>
            </w:pPr>
          </w:p>
        </w:tc>
      </w:tr>
    </w:tbl>
    <w:p>
      <w:pPr>
        <w:spacing w:line="580" w:lineRule="exact"/>
        <w:ind w:firstLineChars="200" w:firstLine="440"/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</w:pPr>
      <w:r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  <w:t>填写说明：</w:t>
      </w:r>
    </w:p>
    <w:p>
      <w:pPr>
        <w:numPr>
          <w:ilvl w:val="0"/>
          <w:numId w:val="1"/>
        </w:numPr>
        <w:spacing w:line="580" w:lineRule="exact"/>
        <w:ind w:left="0" w:firstLineChars="200" w:firstLine="400"/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</w:pPr>
      <w:r>
        <w:rPr>
          <w:rFonts w:ascii="仿宋" w:eastAsia="仿宋" w:cs="仿宋" w:hAnsi="仿宋" w:hint="eastAsia"/>
          <w:b/>
          <w:bCs/>
          <w:color w:val="000000"/>
          <w:sz w:val="20"/>
          <w:szCs w:val="20"/>
          <w:lang w:val="en-US" w:eastAsia="zh-CN"/>
        </w:rPr>
        <w:t>企业类型划分标准需依据“工信部联企业〔2011〕300号”中“工业”划型标准如实填写。</w:t>
      </w:r>
      <w:r>
        <w:rPr>
          <w:rFonts w:ascii="仿宋" w:cs="仿宋" w:hAnsi="仿宋" w:hint="eastAsia"/>
          <w:b/>
          <w:bCs/>
          <w:color w:val="000000"/>
          <w:sz w:val="20"/>
          <w:szCs w:val="20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580" w:lineRule="exact"/>
        <w:ind w:left="0" w:firstLineChars="200" w:firstLine="400"/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</w:pPr>
      <w:r>
        <w:rPr>
          <w:rFonts w:ascii="仿宋" w:cs="仿宋" w:hAnsi="仿宋" w:hint="eastAsia"/>
          <w:b/>
          <w:bCs/>
          <w:color w:val="000000"/>
          <w:sz w:val="20"/>
          <w:szCs w:val="20"/>
          <w:lang w:val="en-US" w:eastAsia="zh-CN"/>
        </w:rPr>
        <w:t xml:space="preserve"> </w:t>
      </w:r>
      <w:r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  <w:t>2.设备市场成交情况：需提供同品牌、同型号证明材料（中标公告或合同关键页），证明材料中如包含本次调研之外的设备，需在证明材料中标注清楚本次调研产品。</w:t>
      </w:r>
    </w:p>
    <w:p>
      <w:pPr>
        <w:numPr>
          <w:ilvl w:val="0"/>
          <w:numId w:val="0"/>
        </w:numPr>
        <w:spacing w:line="580" w:lineRule="exact"/>
        <w:ind w:left="0" w:firstLineChars="200" w:firstLine="440"/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</w:pPr>
      <w:r>
        <w:rPr>
          <w:rFonts w:ascii="仿宋" w:cs="仿宋" w:hAnsi="仿宋" w:hint="eastAsia"/>
          <w:b/>
          <w:bCs/>
          <w:color w:val="000000"/>
          <w:sz w:val="22"/>
          <w:szCs w:val="22"/>
          <w:lang w:val="en-US" w:eastAsia="zh-CN"/>
        </w:rPr>
        <w:t>3.</w:t>
      </w:r>
      <w:r>
        <w:rPr>
          <w:rFonts w:ascii="仿宋" w:eastAsia="仿宋" w:cs="仿宋" w:hAnsi="仿宋" w:hint="eastAsia"/>
          <w:b/>
          <w:bCs/>
          <w:color w:val="000000"/>
          <w:sz w:val="22"/>
          <w:szCs w:val="22"/>
          <w:lang w:val="en-US" w:eastAsia="zh-CN"/>
        </w:rPr>
        <w:t>调研设备可能涉及的维保、备件和后续升级情况：是指质保期之外所涉及的情况，各厂家需在上表中详细列出，并报出上述部分对应的价格（万元），未列明或未进行报价的视为不涉及。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-655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variable"/>
    <w:sig w:usb0="00000000" w:usb1="0000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仿宋简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Courier">
    <w:altName w:val="DejaVu Math TeX Gyre"/>
    <w:panose1 w:val="02000500000000000000"/>
    <w:charset w:val="00"/>
    <w:family w:val="auto"/>
    <w:pitch w:val="variable"/>
    <w:sig w:usb0="00000000" w:usb1="00000000" w:usb2="00000000" w:usb3="00000000" w:csb0="00000001" w:csb1="00000000"/>
  </w:font>
  <w:font w:name="ＭＳ 明朝">
    <w:altName w:val="方正书宋_GBK"/>
    <w:panose1 w:val="00000000000000000000"/>
    <w:charset w:val="80"/>
    <w:family w:val="roman"/>
    <w:pitch w:val="variable"/>
    <w:sig w:usb0="00000000" w:usb1="00000000" w:usb2="00000010" w:usb3="00000000" w:csb0="0002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D37B57F2"/>
    <w:multiLevelType w:val="singleLevel"/>
    <w:tmpl w:val="D37B57F2"/>
    <w:lvl w:ilvl="0">
      <w:start w:val="1"/>
      <w:numFmt w:val="decimal"/>
      <w:lvlRestart w:val="0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displayBackgroundShape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spacing w:before="0" w:after="0" w:line="576" w:lineRule="exact"/>
      <w:jc w:val="both"/>
    </w:pPr>
    <w:rPr>
      <w:rFonts w:ascii="Times New Roman" w:eastAsia="仿宋" w:cs="Arial" w:hAnsi="Times New Roman"/>
      <w:sz w:val="32"/>
      <w:szCs w:val="22"/>
      <w:lang w:val="en-US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仿宋" w:cs="Arial" w:hAnsi="Times New Roman"/>
      <w:b/>
      <w:bCs/>
      <w:kern w:val="44"/>
      <w:sz w:val="44"/>
      <w:szCs w:val="44"/>
      <w:lang w:val="en-US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方正兰亭黑_GBK" w:eastAsia="黑体" w:cs="Arial" w:hAnsi="Times New Roman"/>
      <w:b/>
      <w:bCs/>
      <w:sz w:val="32"/>
      <w:szCs w:val="32"/>
      <w:lang w:val="en-US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仿宋" w:cs="Arial" w:hAnsi="Times New Roman"/>
      <w:b/>
      <w:bCs/>
      <w:sz w:val="32"/>
      <w:szCs w:val="32"/>
      <w:lang w:val="en-US" w:bidi="ar-SA"/>
    </w:rPr>
  </w:style>
  <w:style w:type="character" w:default="1" w:styleId="10">
    <w:name w:val="Default Paragraph Font"/>
    <w:qFormat/>
  </w:style>
  <w:style w:type="paragraph" w:styleId="46">
    <w:name w:val="macro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ＭＳ 明朝" w:cs="Arial" w:hAnsi="Courier"/>
      <w:sz w:val="20"/>
      <w:szCs w:val="20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25FAC9D5-8D28-46F0-9CB5-72FAF70D50E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Yozo_Office9.0.7057.191ZH.S1</Application>
  <Pages>3</Pages>
  <Words>0</Words>
  <Characters>539</Characters>
  <Lines>0</Lines>
  <Paragraphs>9</Paragraphs>
  <CharactersWithSpaces>719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thtf</cp:lastModifiedBy>
  <cp:revision>2</cp:revision>
  <dcterms:created xsi:type="dcterms:W3CDTF">2021-05-08T07:28:00Z</dcterms:created>
  <dcterms:modified xsi:type="dcterms:W3CDTF">2026-11-05T09:02:00Z</dcterms:modified>
</cp:coreProperties>
</file>