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EE5A47" w14:paraId="3473E3B1" w14:textId="77777777">
        <w:tc>
          <w:tcPr>
            <w:tcW w:w="509" w:type="dxa"/>
          </w:tcPr>
          <w:p w14:paraId="16846A69" w14:textId="77777777" w:rsidR="00EE5A47" w:rsidRDefault="00F33263">
            <w:pPr>
              <w:pStyle w:val="affff4"/>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0F2FA29" w14:textId="77777777" w:rsidR="00EE5A47" w:rsidRDefault="00F33263">
            <w:pPr>
              <w:pStyle w:val="affff4"/>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13.100</w:t>
            </w:r>
            <w:r>
              <w:rPr>
                <w:rFonts w:ascii="黑体" w:eastAsia="黑体" w:hAnsi="黑体"/>
                <w:sz w:val="21"/>
                <w:szCs w:val="21"/>
              </w:rPr>
              <w:t xml:space="preserve"> </w:t>
            </w:r>
            <w:r>
              <w:rPr>
                <w:rFonts w:ascii="黑体" w:eastAsia="黑体" w:hAnsi="黑体"/>
                <w:sz w:val="21"/>
                <w:szCs w:val="21"/>
              </w:rPr>
              <w:fldChar w:fldCharType="end"/>
            </w:r>
            <w:bookmarkEnd w:id="0"/>
          </w:p>
        </w:tc>
      </w:tr>
      <w:tr w:rsidR="00EE5A47" w14:paraId="74E27292" w14:textId="77777777">
        <w:tc>
          <w:tcPr>
            <w:tcW w:w="509" w:type="dxa"/>
          </w:tcPr>
          <w:p w14:paraId="5CF2CD3F" w14:textId="77777777" w:rsidR="00EE5A47" w:rsidRDefault="00F33263">
            <w:pPr>
              <w:pStyle w:val="affff4"/>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69B8E2D2" w14:textId="77777777" w:rsidR="00EE5A47" w:rsidRDefault="00F33263">
            <w:pPr>
              <w:pStyle w:val="affff4"/>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C 57</w:t>
            </w:r>
            <w:r>
              <w:rPr>
                <w:rFonts w:ascii="黑体" w:eastAsia="黑体" w:hAnsi="黑体"/>
                <w:sz w:val="21"/>
                <w:szCs w:val="21"/>
              </w:rPr>
              <w:fldChar w:fldCharType="end"/>
            </w:r>
            <w:bookmarkEnd w:id="1"/>
          </w:p>
        </w:tc>
      </w:tr>
    </w:tbl>
    <w:tbl>
      <w:tblPr>
        <w:tblStyle w:val="a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EE5A47" w14:paraId="22B66262" w14:textId="77777777">
        <w:tc>
          <w:tcPr>
            <w:tcW w:w="6407" w:type="dxa"/>
          </w:tcPr>
          <w:p w14:paraId="2E52348A" w14:textId="5B9EF766" w:rsidR="00EE5A47" w:rsidRDefault="00F33263">
            <w:pPr>
              <w:pStyle w:val="afffff4"/>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7BA6CC96" wp14:editId="1E230F93">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FC1785">
              <w:rPr>
                <w:rFonts w:hint="eastAsia"/>
              </w:rPr>
              <w:t>21</w:t>
            </w:r>
            <w:r>
              <w:fldChar w:fldCharType="end"/>
            </w:r>
            <w:bookmarkEnd w:id="3"/>
          </w:p>
        </w:tc>
      </w:tr>
    </w:tbl>
    <w:p w14:paraId="49E911AF" w14:textId="30D98CF2" w:rsidR="00EE5A47" w:rsidRDefault="00F33263">
      <w:pPr>
        <w:pStyle w:val="afffff5"/>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FC1785">
        <w:rPr>
          <w:rFonts w:ascii="黑体" w:eastAsia="黑体" w:hint="eastAsia"/>
          <w:b w:val="0"/>
          <w:w w:val="100"/>
          <w:sz w:val="48"/>
        </w:rPr>
        <w:t>辽宁</w:t>
      </w:r>
      <w:r>
        <w:rPr>
          <w:rFonts w:ascii="黑体" w:eastAsia="黑体" w:hint="eastAsia"/>
          <w:b w:val="0"/>
          <w:w w:val="100"/>
          <w:sz w:val="48"/>
        </w:rPr>
        <w:t>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0D583660" w14:textId="6737EB85" w:rsidR="00EE5A47" w:rsidRDefault="00F33263">
      <w:pPr>
        <w:pStyle w:val="affffffffff7"/>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sidR="00FC1785">
        <w:rPr>
          <w:rFonts w:hint="eastAsia"/>
        </w:rPr>
        <w:t>21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sidR="00FC1785">
        <w:rPr>
          <w:rFonts w:hint="eastAsia"/>
        </w:rPr>
        <w:t>2025</w:t>
      </w:r>
      <w:r>
        <w:fldChar w:fldCharType="end"/>
      </w:r>
      <w:bookmarkEnd w:id="7"/>
    </w:p>
    <w:p w14:paraId="0C2AC583" w14:textId="77777777" w:rsidR="00EE5A47" w:rsidRDefault="00F33263">
      <w:pPr>
        <w:pStyle w:val="affffffffff8"/>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5FE7F4C0" w14:textId="4FF0048E" w:rsidR="00EE5A47" w:rsidRDefault="005E21B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59264" behindDoc="0" locked="0" layoutInCell="1" allowOverlap="0" wp14:anchorId="2785A14D" wp14:editId="6BBD1588">
                <wp:simplePos x="0" y="0"/>
                <wp:positionH relativeFrom="page">
                  <wp:posOffset>900430</wp:posOffset>
                </wp:positionH>
                <wp:positionV relativeFrom="page">
                  <wp:posOffset>2700654</wp:posOffset>
                </wp:positionV>
                <wp:extent cx="6120130" cy="0"/>
                <wp:effectExtent l="0" t="0" r="0" b="0"/>
                <wp:wrapNone/>
                <wp:docPr id="148571548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2B43B0" id="直接连接符 2"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" o:allowoverlap="f">
                <w10:wrap anchorx="page" anchory="page"/>
              </v:line>
            </w:pict>
          </mc:Fallback>
        </mc:AlternateContent>
      </w:r>
    </w:p>
    <w:p w14:paraId="60A55280" w14:textId="77777777" w:rsidR="00EE5A47" w:rsidRDefault="00EE5A47">
      <w:pPr>
        <w:pStyle w:val="afffff5"/>
        <w:framePr w:w="9639" w:h="6976" w:hRule="exact" w:hSpace="0" w:vSpace="0" w:wrap="around" w:hAnchor="page" w:y="6408"/>
        <w:jc w:val="center"/>
        <w:rPr>
          <w:rFonts w:ascii="黑体" w:eastAsia="黑体" w:hAnsi="黑体" w:hint="eastAsia"/>
          <w:b w:val="0"/>
          <w:bCs w:val="0"/>
          <w:w w:val="100"/>
        </w:rPr>
      </w:pPr>
    </w:p>
    <w:p w14:paraId="415ACFCB" w14:textId="3EBDF4D2" w:rsidR="00EE5A47" w:rsidRDefault="00F33263">
      <w:pPr>
        <w:pStyle w:val="affffffffff9"/>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04B3E">
        <w:t>放射诊疗作业防护管理规范</w:t>
      </w:r>
      <w:r>
        <w:fldChar w:fldCharType="end"/>
      </w:r>
      <w:bookmarkEnd w:id="9"/>
    </w:p>
    <w:p w14:paraId="53E269AC" w14:textId="77777777" w:rsidR="00EE5A47" w:rsidRDefault="00EE5A47">
      <w:pPr>
        <w:framePr w:w="9639" w:h="6974" w:hRule="exact" w:wrap="around" w:vAnchor="page" w:hAnchor="page" w:x="1419" w:y="6408" w:anchorLock="1"/>
        <w:ind w:left="-1418"/>
      </w:pPr>
    </w:p>
    <w:p w14:paraId="2FFCDDE7" w14:textId="298AC3C6" w:rsidR="00EE5A47" w:rsidRDefault="00F33263">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bookmarkStart w:id="11" w:name="OLE_LINK6"/>
      <w:r w:rsidR="009546BB" w:rsidRPr="009546BB">
        <w:rPr>
          <w:rFonts w:eastAsia="黑体" w:hint="eastAsia"/>
          <w:szCs w:val="28"/>
        </w:rPr>
        <w:t>Regulations on the Management of Protection in Radiological Diagnosis and Treatment Operations</w:t>
      </w:r>
      <w:bookmarkEnd w:id="11"/>
      <w:r>
        <w:rPr>
          <w:rFonts w:eastAsia="黑体"/>
          <w:szCs w:val="28"/>
        </w:rPr>
        <w:fldChar w:fldCharType="end"/>
      </w:r>
      <w:bookmarkEnd w:id="10"/>
    </w:p>
    <w:p w14:paraId="12D9A869" w14:textId="77777777" w:rsidR="00EE5A47" w:rsidRDefault="00EE5A47">
      <w:pPr>
        <w:framePr w:w="9639" w:h="6974" w:hRule="exact" w:wrap="around" w:vAnchor="page" w:hAnchor="page" w:x="1419" w:y="6408" w:anchorLock="1"/>
        <w:spacing w:line="760" w:lineRule="exact"/>
        <w:ind w:left="-1418"/>
      </w:pPr>
    </w:p>
    <w:p w14:paraId="431E6E2E" w14:textId="77777777" w:rsidR="00EE5A47" w:rsidRDefault="00EE5A47">
      <w:pPr>
        <w:pStyle w:val="afffffffd"/>
        <w:framePr w:w="9639" w:h="6974" w:hRule="exact" w:wrap="around" w:vAnchor="page" w:hAnchor="page" w:x="1419" w:y="6408" w:anchorLock="1"/>
        <w:textAlignment w:val="bottom"/>
        <w:rPr>
          <w:rFonts w:eastAsia="黑体"/>
          <w:szCs w:val="28"/>
        </w:rPr>
      </w:pPr>
    </w:p>
    <w:p w14:paraId="0175B0BC" w14:textId="1CC86F38" w:rsidR="00EE5A47" w:rsidRDefault="00F33263">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2"/>
    </w:p>
    <w:p w14:paraId="1B09BD7E" w14:textId="77777777" w:rsidR="00EE5A47" w:rsidRDefault="00F33263">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3"/>
    </w:p>
    <w:p w14:paraId="5FB75028" w14:textId="30B43EF9" w:rsidR="00EE5A47" w:rsidRDefault="00F33263">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4"/>
    </w:p>
    <w:p w14:paraId="168AFB84" w14:textId="77777777" w:rsidR="00EE5A47" w:rsidRDefault="00F33263">
      <w:pPr>
        <w:pStyle w:val="affffffffff5"/>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14:paraId="6CDFC52D" w14:textId="77777777" w:rsidR="00EE5A47" w:rsidRDefault="00F33263">
      <w:pPr>
        <w:pStyle w:val="affffffffff6"/>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14:paraId="5F9C4176" w14:textId="6967C7A9" w:rsidR="00EE5A47" w:rsidRDefault="00F33263">
      <w:pPr>
        <w:pStyle w:val="affffffffd"/>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sidR="00FC1785">
        <w:rPr>
          <w:rFonts w:hAnsi="黑体" w:hint="eastAsia"/>
          <w:w w:val="100"/>
          <w:sz w:val="28"/>
        </w:rPr>
        <w:t>辽宁</w:t>
      </w:r>
      <w:r>
        <w:rPr>
          <w:rFonts w:hAnsi="黑体" w:hint="eastAsia"/>
          <w:w w:val="100"/>
          <w:sz w:val="28"/>
        </w:rPr>
        <w:t>省市场监督管理局</w:t>
      </w:r>
      <w:r>
        <w:rPr>
          <w:rFonts w:hAnsi="黑体"/>
          <w:w w:val="100"/>
          <w:sz w:val="28"/>
        </w:rPr>
        <w:fldChar w:fldCharType="end"/>
      </w:r>
      <w:bookmarkEnd w:id="21"/>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08883E49" w14:textId="76130881" w:rsidR="00EE5A47" w:rsidRDefault="005E21B0">
      <w:pPr>
        <w:rPr>
          <w:rFonts w:ascii="宋体" w:hAnsi="宋体" w:hint="eastAsia"/>
          <w:sz w:val="28"/>
          <w:szCs w:val="28"/>
        </w:rPr>
        <w:sectPr w:rsidR="00EE5A47" w:rsidSect="00D44173">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0288" behindDoc="0" locked="1" layoutInCell="1" allowOverlap="1" wp14:anchorId="4C89C204" wp14:editId="38C4EF09">
                <wp:simplePos x="0" y="0"/>
                <wp:positionH relativeFrom="page">
                  <wp:posOffset>899795</wp:posOffset>
                </wp:positionH>
                <wp:positionV relativeFrom="page">
                  <wp:posOffset>9253219</wp:posOffset>
                </wp:positionV>
                <wp:extent cx="6120130" cy="0"/>
                <wp:effectExtent l="0" t="0" r="0" b="0"/>
                <wp:wrapNone/>
                <wp:docPr id="1478150407"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428799" id="直接连接符 1"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">
                <w10:wrap anchorx="page" anchory="page"/>
                <w10:anchorlock/>
              </v:line>
            </w:pict>
          </mc:Fallback>
        </mc:AlternateContent>
      </w:r>
    </w:p>
    <w:p w14:paraId="6DCA3801" w14:textId="77777777" w:rsidR="00EE5A47" w:rsidRDefault="00F33263">
      <w:pPr>
        <w:pStyle w:val="a8"/>
        <w:spacing w:before="900" w:after="468"/>
      </w:pPr>
      <w:bookmarkStart w:id="22" w:name="BookMark2"/>
      <w:r>
        <w:rPr>
          <w:spacing w:val="320"/>
        </w:rPr>
        <w:lastRenderedPageBreak/>
        <w:t>前</w:t>
      </w:r>
      <w:r>
        <w:t>言</w:t>
      </w:r>
    </w:p>
    <w:p w14:paraId="01D37521" w14:textId="5EBD0F01" w:rsidR="00EE5A47" w:rsidRDefault="00F33263">
      <w:pPr>
        <w:pStyle w:val="afffffa"/>
        <w:ind w:firstLine="420"/>
      </w:pPr>
      <w:r>
        <w:rPr>
          <w:rFonts w:hint="eastAsia"/>
        </w:rPr>
        <w:t>本文件按照</w:t>
      </w:r>
      <w:r w:rsidRPr="00A90511">
        <w:rPr>
          <w:rFonts w:ascii="Times New Roman"/>
        </w:rPr>
        <w:t>GB/T 1.1—2020</w:t>
      </w:r>
      <w:r w:rsidRPr="00A90511">
        <w:rPr>
          <w:rFonts w:ascii="Times New Roman"/>
        </w:rPr>
        <w:t>《</w:t>
      </w:r>
      <w:r>
        <w:rPr>
          <w:rFonts w:hint="eastAsia"/>
        </w:rPr>
        <w:t>标准化工作导则</w:t>
      </w:r>
      <w:r w:rsidR="00A90511">
        <w:rPr>
          <w:rFonts w:hint="eastAsia"/>
        </w:rPr>
        <w:t xml:space="preserve"> </w:t>
      </w:r>
      <w:r>
        <w:rPr>
          <w:rFonts w:hint="eastAsia"/>
        </w:rPr>
        <w:t>第1部分：标准化文件的结构和起草规则》的规定起草。</w:t>
      </w:r>
    </w:p>
    <w:p w14:paraId="199FA79E" w14:textId="77777777" w:rsidR="00A90511" w:rsidRPr="00A90511" w:rsidRDefault="00A90511" w:rsidP="00A90511">
      <w:pPr>
        <w:widowControl/>
        <w:autoSpaceDE w:val="0"/>
        <w:autoSpaceDN w:val="0"/>
        <w:adjustRightInd/>
        <w:spacing w:line="240" w:lineRule="auto"/>
        <w:ind w:firstLineChars="200" w:firstLine="420"/>
        <w:rPr>
          <w:rFonts w:ascii="宋体" w:hAnsi="Times New Roman"/>
          <w:kern w:val="0"/>
          <w:szCs w:val="20"/>
        </w:rPr>
      </w:pPr>
      <w:r w:rsidRPr="00A90511">
        <w:rPr>
          <w:rFonts w:ascii="宋体" w:hAnsi="Times New Roman" w:hint="eastAsia"/>
          <w:kern w:val="0"/>
          <w:szCs w:val="20"/>
        </w:rPr>
        <w:t>请注意本文件的某些内容可能涉及专利。本文件的发布机构不承担识别专利的责任。</w:t>
      </w:r>
    </w:p>
    <w:p w14:paraId="65DDBB5E" w14:textId="043E0964" w:rsidR="00EE5A47" w:rsidRDefault="00F33263" w:rsidP="0068308A">
      <w:pPr>
        <w:pStyle w:val="afffffa"/>
        <w:ind w:firstLine="420"/>
      </w:pPr>
      <w:r>
        <w:rPr>
          <w:rFonts w:hint="eastAsia"/>
        </w:rPr>
        <w:t>本文件由</w:t>
      </w:r>
      <w:r w:rsidR="00FC1785">
        <w:rPr>
          <w:rFonts w:hint="eastAsia"/>
        </w:rPr>
        <w:t>辽宁</w:t>
      </w:r>
      <w:r>
        <w:rPr>
          <w:rFonts w:hint="eastAsia"/>
        </w:rPr>
        <w:t>省卫生健康委员会提出</w:t>
      </w:r>
      <w:r w:rsidR="0068308A">
        <w:rPr>
          <w:rFonts w:hint="eastAsia"/>
        </w:rPr>
        <w:t>并归口</w:t>
      </w:r>
      <w:r>
        <w:rPr>
          <w:rFonts w:hint="eastAsia"/>
        </w:rPr>
        <w:t>。</w:t>
      </w:r>
    </w:p>
    <w:p w14:paraId="066A03C8" w14:textId="64F10A27" w:rsidR="00EE5A47" w:rsidRDefault="00F33263">
      <w:pPr>
        <w:pStyle w:val="afffffa"/>
        <w:ind w:firstLine="420"/>
      </w:pPr>
      <w:r>
        <w:rPr>
          <w:rFonts w:hint="eastAsia"/>
        </w:rPr>
        <w:t>本文件起草单位：</w:t>
      </w:r>
      <w:r w:rsidR="00CB2C79">
        <w:rPr>
          <w:rFonts w:hint="eastAsia"/>
        </w:rPr>
        <w:t>辽宁金质标准质量研究院有限公司、辽宁省疾病预防控制中心、大连大学、辽宁省肿瘤医院、大连医科大学附属第一医院、</w:t>
      </w:r>
      <w:r w:rsidR="008733C4">
        <w:rPr>
          <w:rFonts w:hint="eastAsia"/>
        </w:rPr>
        <w:t>大连大学附属新华医院、</w:t>
      </w:r>
      <w:r w:rsidR="00CB2C79">
        <w:rPr>
          <w:rFonts w:hint="eastAsia"/>
        </w:rPr>
        <w:t>大连医科大学附属第二医院</w:t>
      </w:r>
      <w:r w:rsidR="008733C4">
        <w:rPr>
          <w:rFonts w:hint="eastAsia"/>
        </w:rPr>
        <w:t>、大连大学附属中山医院</w:t>
      </w:r>
      <w:r>
        <w:rPr>
          <w:rFonts w:hint="eastAsia"/>
        </w:rPr>
        <w:t>。</w:t>
      </w:r>
    </w:p>
    <w:p w14:paraId="2C1FC216" w14:textId="2B3EDFF4" w:rsidR="00EE5A47" w:rsidRDefault="00F33263">
      <w:pPr>
        <w:pStyle w:val="affffffffffff"/>
      </w:pPr>
      <w:r>
        <w:rPr>
          <w:rFonts w:hint="eastAsia"/>
        </w:rPr>
        <w:t>本文件主要起草人：</w:t>
      </w:r>
      <w:r w:rsidR="008733C4">
        <w:rPr>
          <w:rFonts w:hint="eastAsia"/>
        </w:rPr>
        <w:t>徐磊、乔宝军、</w:t>
      </w:r>
      <w:r w:rsidR="002C1825">
        <w:rPr>
          <w:rFonts w:hint="eastAsia"/>
        </w:rPr>
        <w:t>邓宁、翁文采、苗延巍、</w:t>
      </w:r>
      <w:r w:rsidR="00FD32C4">
        <w:rPr>
          <w:rFonts w:hint="eastAsia"/>
        </w:rPr>
        <w:t>张殿龙、</w:t>
      </w:r>
      <w:r w:rsidR="002C1825">
        <w:rPr>
          <w:rFonts w:hint="eastAsia"/>
        </w:rPr>
        <w:t>刘文飞、曲晓峰、张楠</w:t>
      </w:r>
      <w:r w:rsidR="00D23B39">
        <w:rPr>
          <w:rFonts w:hint="eastAsia"/>
        </w:rPr>
        <w:t>、</w:t>
      </w:r>
      <w:r w:rsidR="004C4162">
        <w:rPr>
          <w:rFonts w:hint="eastAsia"/>
        </w:rPr>
        <w:t>刘海山、吴东林、</w:t>
      </w:r>
      <w:r w:rsidR="00D23B39">
        <w:rPr>
          <w:rFonts w:hint="eastAsia"/>
        </w:rPr>
        <w:t>李冬梅</w:t>
      </w:r>
      <w:r w:rsidR="004C4162">
        <w:rPr>
          <w:rFonts w:hint="eastAsia"/>
        </w:rPr>
        <w:t>、闫飞</w:t>
      </w:r>
      <w:r w:rsidR="003420D7">
        <w:rPr>
          <w:rFonts w:hint="eastAsia"/>
        </w:rPr>
        <w:t>。</w:t>
      </w:r>
      <w:r w:rsidR="003420D7">
        <w:t xml:space="preserve"> </w:t>
      </w:r>
    </w:p>
    <w:p w14:paraId="042DCF92" w14:textId="77777777" w:rsidR="000C0AAC" w:rsidRDefault="000C0AAC" w:rsidP="000C0AAC">
      <w:pPr>
        <w:pStyle w:val="afffffa"/>
        <w:ind w:firstLine="420"/>
      </w:pPr>
      <w:r>
        <w:rPr>
          <w:rFonts w:hint="eastAsia"/>
        </w:rPr>
        <w:t>本文件发布实施后，任何单位和个人如有问题和意见建议，均可以通过来电和来函等方式进行反馈，我们将及时答复并认真处理，根据实际情况依法进行评估及复审。</w:t>
      </w:r>
    </w:p>
    <w:p w14:paraId="63110E7B" w14:textId="6D4F2242" w:rsidR="000C0AAC" w:rsidRDefault="000C0AAC" w:rsidP="000C0AAC">
      <w:pPr>
        <w:pStyle w:val="affffffffffff"/>
      </w:pPr>
      <w:r>
        <w:rPr>
          <w:rFonts w:hint="eastAsia"/>
        </w:rPr>
        <w:t>归口管理部门通讯地址：辽宁省卫生健康委员会（沈阳市和平区太原北街2号），联系电话：024-23381009。</w:t>
      </w:r>
    </w:p>
    <w:p w14:paraId="6ED211B6" w14:textId="41DBD5B0" w:rsidR="000C0AAC" w:rsidRDefault="000C0AAC" w:rsidP="000C0AAC">
      <w:pPr>
        <w:pStyle w:val="affffffffffff"/>
      </w:pPr>
      <w:r>
        <w:rPr>
          <w:rFonts w:hint="eastAsia"/>
        </w:rPr>
        <w:t>文件起草单位通讯地址：辽宁金质标准质量研究院有限公司</w:t>
      </w:r>
      <w:r w:rsidR="005B43F0">
        <w:rPr>
          <w:rFonts w:hint="eastAsia"/>
        </w:rPr>
        <w:t>、大连大学</w:t>
      </w:r>
      <w:r>
        <w:rPr>
          <w:rFonts w:hint="eastAsia"/>
        </w:rPr>
        <w:t>（大连市金州区学府大街10号），联系电话：0411-87402436。</w:t>
      </w:r>
    </w:p>
    <w:p w14:paraId="596582D5" w14:textId="77777777" w:rsidR="00EE5A47" w:rsidRPr="00FD55A0" w:rsidRDefault="00EE5A47">
      <w:pPr>
        <w:pStyle w:val="afffffa"/>
        <w:ind w:firstLine="420"/>
        <w:sectPr w:rsidR="00EE5A47" w:rsidRPr="00FD55A0" w:rsidSect="00D44173">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p>
    <w:p w14:paraId="2659121A" w14:textId="77777777" w:rsidR="00EE5A47" w:rsidRDefault="00EE5A47">
      <w:pPr>
        <w:spacing w:line="20" w:lineRule="exact"/>
        <w:jc w:val="center"/>
        <w:rPr>
          <w:rFonts w:ascii="黑体" w:eastAsia="黑体" w:hAnsi="黑体" w:hint="eastAsia"/>
          <w:sz w:val="32"/>
          <w:szCs w:val="32"/>
        </w:rPr>
      </w:pPr>
      <w:bookmarkStart w:id="23" w:name="BookMark4"/>
      <w:bookmarkEnd w:id="22"/>
    </w:p>
    <w:p w14:paraId="4218386D" w14:textId="77777777" w:rsidR="00EE5A47" w:rsidRDefault="00EE5A47">
      <w:pPr>
        <w:spacing w:line="20" w:lineRule="exact"/>
        <w:jc w:val="center"/>
        <w:rPr>
          <w:rFonts w:ascii="黑体" w:eastAsia="黑体" w:hAnsi="黑体" w:hint="eastAsia"/>
          <w:sz w:val="32"/>
          <w:szCs w:val="32"/>
        </w:rPr>
      </w:pPr>
    </w:p>
    <w:bookmarkStart w:id="24" w:name="NEW_STAND_NAME" w:displacedByCustomXml="next"/>
    <w:sdt>
      <w:sdtPr>
        <w:tag w:val="NEW_STAND_NAME"/>
        <w:id w:val="595910757"/>
        <w:lock w:val="sdtLocked"/>
        <w:placeholder>
          <w:docPart w:val="BC2F8FC1C5894376BF7E1101ACABF07C"/>
        </w:placeholder>
      </w:sdtPr>
      <w:sdtContent>
        <w:p w14:paraId="3639844A" w14:textId="23AF47EB" w:rsidR="00EE5A47" w:rsidRDefault="00E5317F" w:rsidP="00004B3E">
          <w:pPr>
            <w:pStyle w:val="afffffffffd"/>
            <w:spacing w:beforeLines="1" w:before="3" w:afterLines="220" w:after="686"/>
            <w:rPr>
              <w:rFonts w:hint="eastAsia"/>
            </w:rPr>
          </w:pPr>
          <w:r>
            <w:rPr>
              <w:rFonts w:hint="eastAsia"/>
            </w:rPr>
            <w:t>放射诊疗作业</w:t>
          </w:r>
          <w:r w:rsidR="00F33263">
            <w:rPr>
              <w:rFonts w:hint="eastAsia"/>
            </w:rPr>
            <w:t>防护</w:t>
          </w:r>
          <w:r>
            <w:rPr>
              <w:rFonts w:hint="eastAsia"/>
            </w:rPr>
            <w:t>管理</w:t>
          </w:r>
          <w:r w:rsidR="00F33263">
            <w:rPr>
              <w:rFonts w:hint="eastAsia"/>
            </w:rPr>
            <w:t>规范</w:t>
          </w:r>
        </w:p>
      </w:sdtContent>
    </w:sdt>
    <w:p w14:paraId="5794EACA" w14:textId="77777777" w:rsidR="00EE5A47" w:rsidRDefault="00F33263">
      <w:pPr>
        <w:pStyle w:val="affe"/>
        <w:spacing w:before="312" w:after="312"/>
      </w:pPr>
      <w:bookmarkStart w:id="25" w:name="_Toc24884211"/>
      <w:bookmarkStart w:id="26" w:name="_Toc26718930"/>
      <w:bookmarkStart w:id="27" w:name="_Toc17233333"/>
      <w:bookmarkStart w:id="28" w:name="_Toc26986530"/>
      <w:bookmarkStart w:id="29" w:name="_Toc24884218"/>
      <w:bookmarkStart w:id="30" w:name="_Toc26648465"/>
      <w:bookmarkStart w:id="31" w:name="_Toc26986771"/>
      <w:bookmarkStart w:id="32" w:name="_Toc97191423"/>
      <w:bookmarkStart w:id="33" w:name="_Toc17233325"/>
      <w:bookmarkEnd w:id="24"/>
      <w:r>
        <w:rPr>
          <w:rFonts w:hint="eastAsia"/>
        </w:rPr>
        <w:t>范围</w:t>
      </w:r>
      <w:bookmarkEnd w:id="25"/>
      <w:bookmarkEnd w:id="26"/>
      <w:bookmarkEnd w:id="27"/>
      <w:bookmarkEnd w:id="28"/>
      <w:bookmarkEnd w:id="29"/>
      <w:bookmarkEnd w:id="30"/>
      <w:bookmarkEnd w:id="31"/>
      <w:bookmarkEnd w:id="32"/>
      <w:bookmarkEnd w:id="33"/>
    </w:p>
    <w:p w14:paraId="07003468" w14:textId="1947B21B" w:rsidR="00EE5A47" w:rsidRDefault="00F33263" w:rsidP="00A90511">
      <w:pPr>
        <w:snapToGrid w:val="0"/>
        <w:spacing w:line="240" w:lineRule="auto"/>
        <w:ind w:firstLineChars="200" w:firstLine="420"/>
        <w:rPr>
          <w:color w:val="000000" w:themeColor="text1"/>
        </w:rPr>
      </w:pPr>
      <w:bookmarkStart w:id="34" w:name="_Toc24884219"/>
      <w:bookmarkStart w:id="35" w:name="_Toc24884212"/>
      <w:bookmarkStart w:id="36" w:name="_Toc17233326"/>
      <w:bookmarkStart w:id="37" w:name="_Toc17233334"/>
      <w:bookmarkStart w:id="38" w:name="_Toc26648466"/>
      <w:r>
        <w:rPr>
          <w:rFonts w:hint="eastAsia"/>
          <w:color w:val="000000" w:themeColor="text1"/>
        </w:rPr>
        <w:t>本文件</w:t>
      </w:r>
      <w:r>
        <w:rPr>
          <w:color w:val="000000" w:themeColor="text1"/>
        </w:rPr>
        <w:t>规定</w:t>
      </w:r>
      <w:r>
        <w:rPr>
          <w:rFonts w:hint="eastAsia"/>
          <w:color w:val="000000" w:themeColor="text1"/>
        </w:rPr>
        <w:t>了</w:t>
      </w:r>
      <w:r w:rsidR="00E5317F">
        <w:rPr>
          <w:rFonts w:hint="eastAsia"/>
          <w:color w:val="000000" w:themeColor="text1"/>
        </w:rPr>
        <w:t>放射诊疗作业</w:t>
      </w:r>
      <w:r w:rsidRPr="00A90511">
        <w:rPr>
          <w:color w:val="000000" w:themeColor="text1"/>
        </w:rPr>
        <w:t>防护</w:t>
      </w:r>
      <w:r w:rsidRPr="00A90511">
        <w:rPr>
          <w:rFonts w:hint="eastAsia"/>
          <w:color w:val="000000" w:themeColor="text1"/>
        </w:rPr>
        <w:t>的</w:t>
      </w:r>
      <w:r w:rsidR="00E5317F">
        <w:rPr>
          <w:rFonts w:hint="eastAsia"/>
          <w:color w:val="000000" w:themeColor="text1"/>
        </w:rPr>
        <w:t>基本要求</w:t>
      </w:r>
      <w:r w:rsidRPr="00A90511">
        <w:rPr>
          <w:rFonts w:hint="eastAsia"/>
          <w:color w:val="000000" w:themeColor="text1"/>
        </w:rPr>
        <w:t>、</w:t>
      </w:r>
      <w:r w:rsidR="00755ACC">
        <w:rPr>
          <w:rFonts w:hint="eastAsia"/>
          <w:color w:val="000000" w:themeColor="text1"/>
        </w:rPr>
        <w:t>防护</w:t>
      </w:r>
      <w:r w:rsidR="00364C47">
        <w:rPr>
          <w:rFonts w:hint="eastAsia"/>
          <w:color w:val="000000" w:themeColor="text1"/>
        </w:rPr>
        <w:t>管理制度、</w:t>
      </w:r>
      <w:r w:rsidRPr="00A90511">
        <w:rPr>
          <w:rFonts w:hint="eastAsia"/>
          <w:color w:val="000000" w:themeColor="text1"/>
        </w:rPr>
        <w:t>人员配备、</w:t>
      </w:r>
      <w:r w:rsidR="00D3465D">
        <w:rPr>
          <w:rFonts w:hint="eastAsia"/>
          <w:color w:val="000000" w:themeColor="text1"/>
        </w:rPr>
        <w:t>人员防护</w:t>
      </w:r>
      <w:r>
        <w:rPr>
          <w:color w:val="000000" w:themeColor="text1"/>
        </w:rPr>
        <w:t>、</w:t>
      </w:r>
      <w:r w:rsidR="00D3465D">
        <w:rPr>
          <w:rFonts w:hint="eastAsia"/>
          <w:color w:val="000000" w:themeColor="text1"/>
        </w:rPr>
        <w:t>场所</w:t>
      </w:r>
      <w:r>
        <w:rPr>
          <w:rFonts w:hint="eastAsia"/>
          <w:color w:val="000000" w:themeColor="text1"/>
        </w:rPr>
        <w:t>防护、质量</w:t>
      </w:r>
      <w:r w:rsidR="00074407">
        <w:rPr>
          <w:rFonts w:hint="eastAsia"/>
          <w:color w:val="000000" w:themeColor="text1"/>
        </w:rPr>
        <w:t>保障</w:t>
      </w:r>
      <w:r>
        <w:rPr>
          <w:rFonts w:hint="eastAsia"/>
          <w:color w:val="000000" w:themeColor="text1"/>
        </w:rPr>
        <w:t>、</w:t>
      </w:r>
      <w:r w:rsidR="00D3465D">
        <w:rPr>
          <w:rFonts w:hint="eastAsia"/>
          <w:color w:val="000000" w:themeColor="text1"/>
        </w:rPr>
        <w:t>应急管理和档案管理</w:t>
      </w:r>
      <w:r>
        <w:rPr>
          <w:color w:val="000000" w:themeColor="text1"/>
        </w:rPr>
        <w:t>。</w:t>
      </w:r>
    </w:p>
    <w:p w14:paraId="2DE73846" w14:textId="36072544" w:rsidR="00EE5A47" w:rsidRDefault="00F33263">
      <w:pPr>
        <w:pStyle w:val="afffffa"/>
        <w:ind w:firstLine="420"/>
        <w:rPr>
          <w:rFonts w:ascii="Calibri" w:hAnsi="Calibri"/>
          <w:color w:val="000000" w:themeColor="text1"/>
          <w:kern w:val="2"/>
          <w:szCs w:val="21"/>
        </w:rPr>
      </w:pPr>
      <w:r>
        <w:rPr>
          <w:rFonts w:ascii="Calibri" w:hAnsi="Calibri" w:hint="eastAsia"/>
          <w:color w:val="000000" w:themeColor="text1"/>
          <w:kern w:val="2"/>
          <w:szCs w:val="21"/>
        </w:rPr>
        <w:t>本文件</w:t>
      </w:r>
      <w:r>
        <w:rPr>
          <w:rFonts w:ascii="Calibri" w:hAnsi="Calibri"/>
          <w:color w:val="000000" w:themeColor="text1"/>
          <w:kern w:val="2"/>
          <w:szCs w:val="21"/>
        </w:rPr>
        <w:t>适用于开展</w:t>
      </w:r>
      <w:r>
        <w:rPr>
          <w:rFonts w:ascii="Calibri" w:hAnsi="Calibri" w:hint="eastAsia"/>
          <w:color w:val="000000" w:themeColor="text1"/>
          <w:kern w:val="2"/>
          <w:szCs w:val="21"/>
        </w:rPr>
        <w:t>X</w:t>
      </w:r>
      <w:r>
        <w:rPr>
          <w:rFonts w:ascii="Calibri" w:hAnsi="Calibri" w:hint="eastAsia"/>
          <w:color w:val="000000" w:themeColor="text1"/>
          <w:kern w:val="2"/>
          <w:szCs w:val="21"/>
        </w:rPr>
        <w:t>射线</w:t>
      </w:r>
      <w:r>
        <w:rPr>
          <w:rFonts w:ascii="Calibri" w:hAnsi="Calibri"/>
          <w:color w:val="000000" w:themeColor="text1"/>
          <w:kern w:val="2"/>
          <w:szCs w:val="21"/>
        </w:rPr>
        <w:t>影像诊断、介入放射学</w:t>
      </w:r>
      <w:r w:rsidR="003F3BEF">
        <w:rPr>
          <w:rFonts w:ascii="Calibri" w:hAnsi="Calibri" w:hint="eastAsia"/>
          <w:color w:val="000000" w:themeColor="text1"/>
          <w:kern w:val="2"/>
          <w:szCs w:val="21"/>
        </w:rPr>
        <w:t>、核医学</w:t>
      </w:r>
      <w:r>
        <w:rPr>
          <w:rFonts w:ascii="Calibri" w:hAnsi="Calibri"/>
          <w:color w:val="000000" w:themeColor="text1"/>
          <w:kern w:val="2"/>
          <w:szCs w:val="21"/>
        </w:rPr>
        <w:t>和放射治疗等放射诊疗</w:t>
      </w:r>
      <w:r w:rsidR="00E5317F">
        <w:rPr>
          <w:rFonts w:ascii="Calibri" w:hAnsi="Calibri" w:hint="eastAsia"/>
          <w:color w:val="000000" w:themeColor="text1"/>
          <w:kern w:val="2"/>
          <w:szCs w:val="21"/>
        </w:rPr>
        <w:t>作业</w:t>
      </w:r>
      <w:r w:rsidR="00875CDF">
        <w:rPr>
          <w:rFonts w:ascii="Calibri" w:hAnsi="Calibri" w:hint="eastAsia"/>
          <w:color w:val="000000" w:themeColor="text1"/>
          <w:kern w:val="2"/>
          <w:szCs w:val="21"/>
        </w:rPr>
        <w:t>的</w:t>
      </w:r>
      <w:r w:rsidR="00F87E65">
        <w:rPr>
          <w:rFonts w:ascii="Calibri" w:hAnsi="Calibri" w:hint="eastAsia"/>
          <w:color w:val="000000" w:themeColor="text1"/>
          <w:kern w:val="2"/>
          <w:szCs w:val="21"/>
        </w:rPr>
        <w:t>防护管理</w:t>
      </w:r>
      <w:r>
        <w:rPr>
          <w:rFonts w:ascii="Calibri" w:hAnsi="Calibri" w:hint="eastAsia"/>
          <w:color w:val="000000" w:themeColor="text1"/>
          <w:kern w:val="2"/>
          <w:szCs w:val="21"/>
        </w:rPr>
        <w:t>。</w:t>
      </w:r>
    </w:p>
    <w:p w14:paraId="1A669BA4" w14:textId="77777777" w:rsidR="00EE5A47" w:rsidRDefault="00F33263">
      <w:pPr>
        <w:pStyle w:val="affe"/>
        <w:spacing w:before="312" w:after="312"/>
      </w:pPr>
      <w:bookmarkStart w:id="39" w:name="_Toc97191424"/>
      <w:bookmarkStart w:id="40" w:name="_Toc26986772"/>
      <w:bookmarkStart w:id="41" w:name="_Toc26718931"/>
      <w:bookmarkStart w:id="42" w:name="_Toc26986531"/>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CDB3253C51844F728A1DCC3EA3541A1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D6D9D9F" w14:textId="77777777" w:rsidR="00EE5A47" w:rsidRDefault="00F33263">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9349E39" w14:textId="77777777" w:rsidR="00EE5A47" w:rsidRDefault="00F33263">
      <w:pPr>
        <w:pStyle w:val="affffffffffff"/>
        <w:rPr>
          <w:rFonts w:hAnsi="宋体" w:hint="eastAsia"/>
          <w:szCs w:val="21"/>
        </w:rPr>
      </w:pPr>
      <w:r>
        <w:rPr>
          <w:rFonts w:hAnsi="宋体"/>
          <w:szCs w:val="21"/>
        </w:rPr>
        <w:t>GB 18871</w:t>
      </w:r>
      <w:r>
        <w:rPr>
          <w:rFonts w:hAnsi="宋体" w:hint="eastAsia"/>
          <w:szCs w:val="21"/>
        </w:rPr>
        <w:t xml:space="preserve">  </w:t>
      </w:r>
      <w:r>
        <w:rPr>
          <w:rFonts w:hAnsi="宋体"/>
          <w:szCs w:val="21"/>
        </w:rPr>
        <w:t>电离辐射防护与辐射源安全基本标准</w:t>
      </w:r>
    </w:p>
    <w:p w14:paraId="32A6D44A" w14:textId="314F2F58" w:rsidR="00EE5A47" w:rsidRDefault="00F33263">
      <w:pPr>
        <w:pStyle w:val="affffffffffff"/>
        <w:rPr>
          <w:rFonts w:hAnsi="宋体" w:hint="eastAsia"/>
          <w:szCs w:val="21"/>
        </w:rPr>
      </w:pPr>
      <w:bookmarkStart w:id="43" w:name="OLE_LINK3"/>
      <w:r>
        <w:rPr>
          <w:rFonts w:hAnsi="宋体"/>
          <w:szCs w:val="21"/>
        </w:rPr>
        <w:t>GBZ 98</w:t>
      </w:r>
      <w:bookmarkEnd w:id="43"/>
      <w:r>
        <w:rPr>
          <w:rFonts w:hAnsi="宋体" w:hint="eastAsia"/>
          <w:szCs w:val="21"/>
        </w:rPr>
        <w:t xml:space="preserve">  放射工作人员健康要求及监护规范</w:t>
      </w:r>
    </w:p>
    <w:p w14:paraId="1888B696" w14:textId="3FC88D98" w:rsidR="00EE5A47" w:rsidRDefault="00F33263">
      <w:pPr>
        <w:pStyle w:val="affffffffffff"/>
        <w:rPr>
          <w:rFonts w:hAnsi="宋体" w:hint="eastAsia"/>
          <w:szCs w:val="21"/>
        </w:rPr>
      </w:pPr>
      <w:r>
        <w:rPr>
          <w:rFonts w:hAnsi="宋体"/>
          <w:szCs w:val="21"/>
        </w:rPr>
        <w:t>GBZ 120</w:t>
      </w:r>
      <w:r w:rsidR="00A90511">
        <w:rPr>
          <w:rFonts w:hAnsi="宋体" w:hint="eastAsia"/>
          <w:szCs w:val="21"/>
        </w:rPr>
        <w:t xml:space="preserve">  </w:t>
      </w:r>
      <w:r>
        <w:rPr>
          <w:rFonts w:hAnsi="宋体" w:hint="eastAsia"/>
          <w:szCs w:val="21"/>
        </w:rPr>
        <w:t xml:space="preserve">核医学放射防护要求 </w:t>
      </w:r>
    </w:p>
    <w:p w14:paraId="4FD14AB2" w14:textId="18FA7D2D" w:rsidR="00EE5A47" w:rsidRDefault="00F33263">
      <w:pPr>
        <w:pStyle w:val="affffffffffff"/>
        <w:rPr>
          <w:rFonts w:hAnsi="宋体" w:hint="eastAsia"/>
          <w:szCs w:val="21"/>
        </w:rPr>
      </w:pPr>
      <w:r>
        <w:rPr>
          <w:rFonts w:hAnsi="宋体"/>
          <w:szCs w:val="21"/>
        </w:rPr>
        <w:t>GBZ 121</w:t>
      </w:r>
      <w:r w:rsidR="00A90511">
        <w:rPr>
          <w:rFonts w:hAnsi="宋体" w:hint="eastAsia"/>
          <w:szCs w:val="21"/>
        </w:rPr>
        <w:t xml:space="preserve">  </w:t>
      </w:r>
      <w:r>
        <w:rPr>
          <w:rFonts w:hAnsi="宋体" w:hint="eastAsia"/>
          <w:szCs w:val="21"/>
        </w:rPr>
        <w:t>放射治疗放射防护要求</w:t>
      </w:r>
    </w:p>
    <w:p w14:paraId="399A4274" w14:textId="0AB510EC" w:rsidR="00EE5A47" w:rsidRDefault="00F33263">
      <w:pPr>
        <w:pStyle w:val="affffffffffff"/>
        <w:rPr>
          <w:rFonts w:hAnsi="宋体" w:hint="eastAsia"/>
          <w:szCs w:val="21"/>
        </w:rPr>
      </w:pPr>
      <w:r>
        <w:rPr>
          <w:rFonts w:hAnsi="宋体" w:hint="eastAsia"/>
          <w:szCs w:val="21"/>
        </w:rPr>
        <w:t>GBZ</w:t>
      </w:r>
      <w:r>
        <w:rPr>
          <w:rFonts w:hAnsi="宋体"/>
          <w:szCs w:val="21"/>
        </w:rPr>
        <w:t xml:space="preserve"> 129</w:t>
      </w:r>
      <w:r w:rsidR="00A90511">
        <w:rPr>
          <w:rFonts w:hAnsi="宋体" w:hint="eastAsia"/>
          <w:szCs w:val="21"/>
        </w:rPr>
        <w:t xml:space="preserve">  </w:t>
      </w:r>
      <w:r>
        <w:rPr>
          <w:rFonts w:hAnsi="宋体" w:hint="eastAsia"/>
          <w:szCs w:val="21"/>
        </w:rPr>
        <w:t>职业性内照射个人监测规范</w:t>
      </w:r>
    </w:p>
    <w:p w14:paraId="6DF423FF" w14:textId="00BE796F" w:rsidR="00EE5A47" w:rsidRDefault="00A90511">
      <w:pPr>
        <w:pStyle w:val="affffffffffff"/>
        <w:rPr>
          <w:rFonts w:hAnsi="宋体" w:hint="eastAsia"/>
          <w:szCs w:val="21"/>
        </w:rPr>
      </w:pPr>
      <w:r>
        <w:rPr>
          <w:rFonts w:hAnsi="宋体" w:hint="eastAsia"/>
          <w:szCs w:val="21"/>
        </w:rPr>
        <w:t xml:space="preserve">GBZ 130  </w:t>
      </w:r>
      <w:r w:rsidR="00971FD6">
        <w:rPr>
          <w:rFonts w:hAnsi="宋体" w:hint="eastAsia"/>
          <w:szCs w:val="21"/>
        </w:rPr>
        <w:t>医用X射线</w:t>
      </w:r>
      <w:r w:rsidR="00F33263">
        <w:rPr>
          <w:rFonts w:hAnsi="宋体" w:hint="eastAsia"/>
          <w:szCs w:val="21"/>
        </w:rPr>
        <w:t>诊断放射防护要求</w:t>
      </w:r>
    </w:p>
    <w:p w14:paraId="7079F094" w14:textId="54A173DE" w:rsidR="00EE5A47" w:rsidRDefault="00F33263">
      <w:pPr>
        <w:pStyle w:val="affffffffffff"/>
        <w:rPr>
          <w:rFonts w:hAnsi="宋体" w:hint="eastAsia"/>
          <w:szCs w:val="21"/>
        </w:rPr>
      </w:pPr>
      <w:r>
        <w:rPr>
          <w:rFonts w:hAnsi="宋体"/>
          <w:szCs w:val="21"/>
        </w:rPr>
        <w:t>WS 76</w:t>
      </w:r>
      <w:r>
        <w:rPr>
          <w:rFonts w:hAnsi="宋体" w:hint="eastAsia"/>
          <w:szCs w:val="21"/>
        </w:rPr>
        <w:t xml:space="preserve">  医用X射线诊断设备质量控制检测规范</w:t>
      </w:r>
    </w:p>
    <w:p w14:paraId="126A2950" w14:textId="77777777" w:rsidR="00EE5A47" w:rsidRDefault="00F33263">
      <w:pPr>
        <w:pStyle w:val="affffffffffff"/>
        <w:rPr>
          <w:rFonts w:hAnsi="宋体" w:hint="eastAsia"/>
          <w:szCs w:val="21"/>
        </w:rPr>
      </w:pPr>
      <w:r>
        <w:rPr>
          <w:rFonts w:hAnsi="宋体" w:hint="eastAsia"/>
          <w:szCs w:val="21"/>
        </w:rPr>
        <w:t>WS/T 467  核和辐射事故医学响应程序</w:t>
      </w:r>
    </w:p>
    <w:p w14:paraId="0DBFA74D" w14:textId="4782A11D" w:rsidR="00EE5A47" w:rsidRDefault="00A90511">
      <w:pPr>
        <w:pStyle w:val="affffffffffff"/>
        <w:rPr>
          <w:rFonts w:hAnsi="宋体" w:hint="eastAsia"/>
          <w:szCs w:val="21"/>
        </w:rPr>
      </w:pPr>
      <w:r>
        <w:rPr>
          <w:rFonts w:hAnsi="宋体" w:hint="eastAsia"/>
          <w:szCs w:val="21"/>
        </w:rPr>
        <w:t xml:space="preserve">WS 519  </w:t>
      </w:r>
      <w:r w:rsidR="00F33263">
        <w:rPr>
          <w:rFonts w:hAnsi="宋体" w:hint="eastAsia"/>
          <w:szCs w:val="21"/>
        </w:rPr>
        <w:t xml:space="preserve"> X射线计算机体层摄影质量控制检测规范</w:t>
      </w:r>
    </w:p>
    <w:p w14:paraId="72777563" w14:textId="435368C0" w:rsidR="00266543" w:rsidRPr="00266543" w:rsidRDefault="00266543" w:rsidP="00266543">
      <w:pPr>
        <w:pStyle w:val="affffffffffff"/>
        <w:rPr>
          <w:rFonts w:hAnsi="宋体" w:hint="eastAsia"/>
          <w:szCs w:val="21"/>
        </w:rPr>
      </w:pPr>
      <w:r>
        <w:rPr>
          <w:rFonts w:hAnsi="宋体" w:hint="eastAsia"/>
          <w:szCs w:val="21"/>
        </w:rPr>
        <w:t xml:space="preserve">WS 523  </w:t>
      </w:r>
      <w:r w:rsidRPr="00266543">
        <w:rPr>
          <w:rFonts w:hAnsi="宋体" w:hint="eastAsia"/>
          <w:szCs w:val="21"/>
        </w:rPr>
        <w:t>伽玛照相机、单光子发射断层成像设备（SPETCT）质量控制检测规范</w:t>
      </w:r>
    </w:p>
    <w:p w14:paraId="6DCDE04F" w14:textId="32C68C76" w:rsidR="00EE5A47" w:rsidRDefault="00A90511">
      <w:pPr>
        <w:pStyle w:val="affffffffffff"/>
        <w:rPr>
          <w:rFonts w:hAnsi="宋体" w:hint="eastAsia"/>
          <w:szCs w:val="21"/>
        </w:rPr>
      </w:pPr>
      <w:r>
        <w:rPr>
          <w:rFonts w:hAnsi="宋体" w:hint="eastAsia"/>
          <w:szCs w:val="21"/>
        </w:rPr>
        <w:t xml:space="preserve">WS 674  </w:t>
      </w:r>
      <w:r w:rsidR="00F33263">
        <w:rPr>
          <w:rFonts w:hAnsi="宋体" w:hint="eastAsia"/>
          <w:szCs w:val="21"/>
        </w:rPr>
        <w:t xml:space="preserve"> 医用电子直线加速器质量控制检测规范</w:t>
      </w:r>
    </w:p>
    <w:p w14:paraId="1F39458F" w14:textId="66EC5332" w:rsidR="00266543" w:rsidRDefault="00266543">
      <w:pPr>
        <w:pStyle w:val="affffffffffff"/>
        <w:rPr>
          <w:rFonts w:hAnsi="宋体" w:hint="eastAsia"/>
          <w:szCs w:val="21"/>
        </w:rPr>
      </w:pPr>
      <w:r>
        <w:rPr>
          <w:rFonts w:hAnsi="宋体" w:hint="eastAsia"/>
          <w:szCs w:val="21"/>
        </w:rPr>
        <w:t xml:space="preserve">WS 817  </w:t>
      </w:r>
      <w:r w:rsidRPr="00266543">
        <w:rPr>
          <w:rFonts w:hAnsi="宋体" w:hint="eastAsia"/>
          <w:szCs w:val="21"/>
        </w:rPr>
        <w:t>正电子发射断层成像（PET）设备质量控制检测标准</w:t>
      </w:r>
    </w:p>
    <w:p w14:paraId="0FB0B4DE" w14:textId="6C8CF619" w:rsidR="00266543" w:rsidRDefault="00266543">
      <w:pPr>
        <w:pStyle w:val="affffffffffff"/>
        <w:rPr>
          <w:rFonts w:hAnsi="宋体" w:hint="eastAsia"/>
          <w:szCs w:val="21"/>
        </w:rPr>
      </w:pPr>
      <w:r>
        <w:rPr>
          <w:rFonts w:hAnsi="宋体" w:hint="eastAsia"/>
          <w:szCs w:val="21"/>
        </w:rPr>
        <w:t xml:space="preserve">WS 818  </w:t>
      </w:r>
      <w:r w:rsidRPr="00266543">
        <w:rPr>
          <w:rFonts w:hAnsi="宋体" w:hint="eastAsia"/>
          <w:szCs w:val="21"/>
        </w:rPr>
        <w:t>锥形束X射线计算机体层成像（CBCT）设备质量控制检测标准</w:t>
      </w:r>
    </w:p>
    <w:p w14:paraId="419899EA" w14:textId="3967F324" w:rsidR="00CB79E0" w:rsidRPr="00266543" w:rsidRDefault="00CB79E0">
      <w:pPr>
        <w:pStyle w:val="affffffffffff"/>
        <w:rPr>
          <w:rFonts w:hAnsi="宋体" w:hint="eastAsia"/>
          <w:szCs w:val="21"/>
        </w:rPr>
      </w:pPr>
      <w:r>
        <w:rPr>
          <w:rFonts w:hAnsi="宋体" w:hint="eastAsia"/>
          <w:szCs w:val="21"/>
        </w:rPr>
        <w:t>WS/T 831  医用电离辐射放射防护名词术语标准</w:t>
      </w:r>
    </w:p>
    <w:p w14:paraId="0E23375B" w14:textId="6516C0C5" w:rsidR="00EE5A47" w:rsidRDefault="00A90511">
      <w:pPr>
        <w:pStyle w:val="affffffffffff"/>
        <w:rPr>
          <w:rFonts w:hAnsi="宋体" w:hint="eastAsia"/>
          <w:szCs w:val="21"/>
        </w:rPr>
      </w:pPr>
      <w:r>
        <w:rPr>
          <w:rFonts w:hAnsi="宋体" w:hint="eastAsia"/>
          <w:szCs w:val="21"/>
        </w:rPr>
        <w:t xml:space="preserve">HJ 1188 </w:t>
      </w:r>
      <w:r w:rsidR="00F33263">
        <w:rPr>
          <w:rFonts w:hAnsi="宋体" w:hint="eastAsia"/>
          <w:szCs w:val="21"/>
        </w:rPr>
        <w:t xml:space="preserve"> 核医学辐射防护与安全要求</w:t>
      </w:r>
    </w:p>
    <w:p w14:paraId="780F4CE3" w14:textId="2EE9E270" w:rsidR="00EE5A47" w:rsidRDefault="00A90511">
      <w:pPr>
        <w:pStyle w:val="affffffffffff"/>
        <w:rPr>
          <w:rFonts w:hAnsi="宋体" w:hint="eastAsia"/>
          <w:szCs w:val="21"/>
        </w:rPr>
      </w:pPr>
      <w:bookmarkStart w:id="44" w:name="OLE_LINK1"/>
      <w:r>
        <w:rPr>
          <w:rFonts w:hAnsi="宋体" w:hint="eastAsia"/>
          <w:szCs w:val="21"/>
        </w:rPr>
        <w:t>HJ 1198</w:t>
      </w:r>
      <w:bookmarkEnd w:id="44"/>
      <w:r>
        <w:rPr>
          <w:rFonts w:hAnsi="宋体" w:hint="eastAsia"/>
          <w:szCs w:val="21"/>
        </w:rPr>
        <w:t xml:space="preserve"> </w:t>
      </w:r>
      <w:r w:rsidR="00F33263">
        <w:rPr>
          <w:rFonts w:hAnsi="宋体" w:hint="eastAsia"/>
          <w:szCs w:val="21"/>
        </w:rPr>
        <w:t xml:space="preserve"> 放射治疗辐射安全与防护要求</w:t>
      </w:r>
    </w:p>
    <w:p w14:paraId="36371138" w14:textId="77777777" w:rsidR="00EE5A47" w:rsidRDefault="00F33263">
      <w:pPr>
        <w:pStyle w:val="affe"/>
        <w:spacing w:before="312" w:after="312"/>
      </w:pPr>
      <w:bookmarkStart w:id="45" w:name="_Toc97191425"/>
      <w:r>
        <w:rPr>
          <w:rFonts w:hint="eastAsia"/>
          <w:szCs w:val="21"/>
        </w:rPr>
        <w:t>术语和定义</w:t>
      </w:r>
      <w:bookmarkEnd w:id="45"/>
    </w:p>
    <w:bookmarkStart w:id="46" w:name="_Toc26986532" w:displacedByCustomXml="next"/>
    <w:bookmarkEnd w:id="46" w:displacedByCustomXml="next"/>
    <w:sdt>
      <w:sdtPr>
        <w:rPr>
          <w:rFonts w:hAnsi="宋体"/>
        </w:rPr>
        <w:id w:val="-1909835108"/>
        <w:placeholder>
          <w:docPart w:val="05C066D187544512872654ED31AC167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99C6EC7" w14:textId="5FA37C4A" w:rsidR="00EE5A47" w:rsidRDefault="0005197F">
          <w:pPr>
            <w:pStyle w:val="afffffa"/>
            <w:ind w:firstLine="420"/>
          </w:pPr>
          <w:r>
            <w:rPr>
              <w:rFonts w:hAnsi="宋体" w:hint="eastAsia"/>
            </w:rPr>
            <w:t>WS/T 831</w:t>
          </w:r>
          <w:r>
            <w:rPr>
              <w:rFonts w:hAnsi="宋体"/>
            </w:rPr>
            <w:t>界定的以及下列术语和定义适用于本文件。</w:t>
          </w:r>
        </w:p>
      </w:sdtContent>
    </w:sdt>
    <w:p w14:paraId="0152B58B" w14:textId="77777777" w:rsidR="00EE5A47" w:rsidRDefault="00F33263">
      <w:pPr>
        <w:pStyle w:val="afffffffffff9"/>
        <w:ind w:left="420" w:hangingChars="200" w:hanging="420"/>
        <w:rPr>
          <w:rFonts w:ascii="黑体" w:eastAsia="黑体" w:hAnsi="黑体" w:hint="eastAsia"/>
        </w:rPr>
      </w:pPr>
      <w:r>
        <w:rPr>
          <w:rFonts w:ascii="黑体" w:eastAsia="黑体" w:hAnsi="黑体"/>
        </w:rPr>
        <w:br/>
      </w:r>
      <w:r>
        <w:rPr>
          <w:rFonts w:ascii="黑体" w:eastAsia="黑体" w:hAnsi="黑体" w:hint="eastAsia"/>
        </w:rPr>
        <w:t>放射防护 r</w:t>
      </w:r>
      <w:r>
        <w:rPr>
          <w:rFonts w:ascii="黑体" w:eastAsia="黑体" w:hAnsi="黑体"/>
        </w:rPr>
        <w:t>adiological protection</w:t>
      </w:r>
    </w:p>
    <w:p w14:paraId="5D0B42AD" w14:textId="7714B8D2" w:rsidR="00EE5A47" w:rsidRDefault="00F33263">
      <w:pPr>
        <w:pStyle w:val="afffffa"/>
        <w:ind w:firstLineChars="0" w:firstLine="0"/>
      </w:pPr>
      <w:r>
        <w:rPr>
          <w:rFonts w:hint="eastAsia"/>
        </w:rPr>
        <w:t xml:space="preserve">    </w:t>
      </w:r>
      <w:r>
        <w:rPr>
          <w:rFonts w:hAnsi="宋体"/>
          <w:szCs w:val="21"/>
        </w:rPr>
        <w:t>保护人员免受或少受电离辐射照射的影响和达到这一目标的方法</w:t>
      </w:r>
      <w:r w:rsidR="00FF0AA7">
        <w:rPr>
          <w:rFonts w:hAnsi="宋体" w:hint="eastAsia"/>
          <w:szCs w:val="21"/>
        </w:rPr>
        <w:t>，</w:t>
      </w:r>
      <w:r>
        <w:rPr>
          <w:rFonts w:hAnsi="宋体"/>
          <w:szCs w:val="21"/>
        </w:rPr>
        <w:t>其主要内容包括放射防护体系、放射防护标准、</w:t>
      </w:r>
      <w:r>
        <w:rPr>
          <w:rFonts w:hAnsi="宋体" w:hint="eastAsia"/>
          <w:szCs w:val="21"/>
        </w:rPr>
        <w:t>辐射</w:t>
      </w:r>
      <w:r>
        <w:rPr>
          <w:rFonts w:hAnsi="宋体"/>
          <w:szCs w:val="21"/>
        </w:rPr>
        <w:t>监测、防护评价及实施管理等</w:t>
      </w:r>
      <w:r>
        <w:rPr>
          <w:rFonts w:hAnsi="宋体" w:hint="eastAsia"/>
          <w:szCs w:val="21"/>
        </w:rPr>
        <w:t>。</w:t>
      </w:r>
    </w:p>
    <w:p w14:paraId="1409D4FF" w14:textId="77777777" w:rsidR="00EE5A47" w:rsidRDefault="00F33263">
      <w:pPr>
        <w:pStyle w:val="afffffffffff9"/>
        <w:ind w:left="420" w:hangingChars="200" w:hanging="420"/>
        <w:rPr>
          <w:rFonts w:ascii="黑体" w:eastAsia="黑体" w:hAnsi="黑体" w:hint="eastAsia"/>
        </w:rPr>
      </w:pPr>
      <w:r>
        <w:rPr>
          <w:rFonts w:ascii="黑体" w:eastAsia="黑体" w:hAnsi="黑体"/>
        </w:rPr>
        <w:br/>
      </w:r>
      <w:r>
        <w:rPr>
          <w:rFonts w:ascii="黑体" w:eastAsia="黑体" w:hAnsi="黑体" w:hint="eastAsia"/>
        </w:rPr>
        <w:t>职业照射 occupational exposure</w:t>
      </w:r>
    </w:p>
    <w:p w14:paraId="583CFA06" w14:textId="631752C0" w:rsidR="00EE5A47" w:rsidRDefault="00F33263">
      <w:pPr>
        <w:pStyle w:val="affffffffffff"/>
        <w:adjustRightInd w:val="0"/>
        <w:snapToGrid w:val="0"/>
        <w:rPr>
          <w:color w:val="000000" w:themeColor="text1"/>
        </w:rPr>
      </w:pPr>
      <w:r>
        <w:rPr>
          <w:rFonts w:hAnsi="宋体" w:hint="eastAsia"/>
          <w:szCs w:val="21"/>
        </w:rPr>
        <w:t>除了国家有关法规和标准所排除的照射，以及</w:t>
      </w:r>
      <w:r w:rsidR="00CF39C4">
        <w:rPr>
          <w:rFonts w:hAnsi="宋体" w:hint="eastAsia"/>
          <w:color w:val="000000" w:themeColor="text1"/>
          <w:szCs w:val="21"/>
        </w:rPr>
        <w:t>按规定</w:t>
      </w:r>
      <w:r>
        <w:rPr>
          <w:rFonts w:hAnsi="宋体" w:hint="eastAsia"/>
          <w:color w:val="000000" w:themeColor="text1"/>
          <w:szCs w:val="21"/>
        </w:rPr>
        <w:t>予以豁免的实践或源所产生的照射以外，工作人员在</w:t>
      </w:r>
      <w:r w:rsidR="00C81626">
        <w:rPr>
          <w:rFonts w:hAnsi="宋体" w:hint="eastAsia"/>
          <w:color w:val="000000" w:themeColor="text1"/>
          <w:szCs w:val="21"/>
        </w:rPr>
        <w:t>其</w:t>
      </w:r>
      <w:r>
        <w:rPr>
          <w:rFonts w:hAnsi="宋体" w:hint="eastAsia"/>
          <w:color w:val="000000" w:themeColor="text1"/>
          <w:szCs w:val="21"/>
        </w:rPr>
        <w:t>工作过程中所受的所有照射</w:t>
      </w:r>
      <w:r>
        <w:rPr>
          <w:rFonts w:hAnsi="宋体" w:cs="宋体" w:hint="eastAsia"/>
          <w:color w:val="000000" w:themeColor="text1"/>
          <w:szCs w:val="21"/>
        </w:rPr>
        <w:t>。</w:t>
      </w:r>
    </w:p>
    <w:p w14:paraId="3650ABA5" w14:textId="77777777" w:rsidR="00EE5A47" w:rsidRDefault="00F33263">
      <w:pPr>
        <w:pStyle w:val="afffffffffff9"/>
        <w:ind w:left="420" w:hangingChars="200" w:hanging="420"/>
        <w:rPr>
          <w:rFonts w:ascii="黑体" w:eastAsia="黑体" w:hAnsi="黑体" w:hint="eastAsia"/>
        </w:rPr>
      </w:pPr>
      <w:r>
        <w:rPr>
          <w:rFonts w:ascii="黑体" w:eastAsia="黑体" w:hAnsi="黑体"/>
        </w:rPr>
        <w:lastRenderedPageBreak/>
        <w:br/>
      </w:r>
      <w:r>
        <w:rPr>
          <w:rFonts w:ascii="黑体" w:eastAsia="黑体" w:hAnsi="黑体" w:hint="eastAsia"/>
        </w:rPr>
        <w:t>医疗照射 medical exposure</w:t>
      </w:r>
    </w:p>
    <w:p w14:paraId="342EE97D" w14:textId="4856F368" w:rsidR="0064001B" w:rsidRPr="0064001B" w:rsidRDefault="00686A41" w:rsidP="0064001B">
      <w:pPr>
        <w:pStyle w:val="affffffffffff"/>
        <w:adjustRightInd w:val="0"/>
        <w:snapToGrid w:val="0"/>
        <w:rPr>
          <w:rFonts w:hAnsi="宋体" w:hint="eastAsia"/>
          <w:szCs w:val="21"/>
        </w:rPr>
      </w:pPr>
      <w:r w:rsidRPr="00221B76">
        <w:rPr>
          <w:rFonts w:hAnsi="宋体" w:hint="eastAsia"/>
          <w:szCs w:val="21"/>
        </w:rPr>
        <w:t>患者</w:t>
      </w:r>
      <w:r w:rsidR="00221B76" w:rsidRPr="00221B76">
        <w:rPr>
          <w:rFonts w:hAnsi="宋体" w:hint="eastAsia"/>
          <w:szCs w:val="21"/>
        </w:rPr>
        <w:t>或</w:t>
      </w:r>
      <w:r w:rsidRPr="00221B76">
        <w:rPr>
          <w:rFonts w:hAnsi="宋体" w:hint="eastAsia"/>
          <w:szCs w:val="21"/>
        </w:rPr>
        <w:t>受检者</w:t>
      </w:r>
      <w:r w:rsidRPr="00686A41">
        <w:rPr>
          <w:rFonts w:hAnsi="宋体"/>
          <w:szCs w:val="21"/>
        </w:rPr>
        <w:t>因自身医学诊断、治疗或健康检查所受的照射、知情但自愿帮助和安慰患者的人员 所受的照射，以及生物医学研究计划中的志愿者所受到的照射</w:t>
      </w:r>
      <w:r>
        <w:rPr>
          <w:rFonts w:hAnsi="宋体" w:hint="eastAsia"/>
          <w:szCs w:val="21"/>
        </w:rPr>
        <w:t>。</w:t>
      </w:r>
    </w:p>
    <w:p w14:paraId="026992BB" w14:textId="77777777" w:rsidR="0064001B" w:rsidRPr="0064001B" w:rsidRDefault="0064001B" w:rsidP="0064001B">
      <w:pPr>
        <w:pStyle w:val="afffffffffff9"/>
        <w:ind w:left="420" w:hangingChars="200" w:hanging="420"/>
      </w:pPr>
    </w:p>
    <w:p w14:paraId="654125F6" w14:textId="1B115153" w:rsidR="0064001B" w:rsidRDefault="0064001B" w:rsidP="0064001B">
      <w:pPr>
        <w:pStyle w:val="afffffffffff9"/>
        <w:numPr>
          <w:ilvl w:val="0"/>
          <w:numId w:val="0"/>
        </w:numPr>
        <w:ind w:left="420"/>
      </w:pPr>
      <w:r w:rsidRPr="0064001B">
        <w:rPr>
          <w:rFonts w:ascii="黑体" w:eastAsia="黑体" w:hAnsi="黑体" w:hint="eastAsia"/>
        </w:rPr>
        <w:t>放射工作场所  radiation workplace</w:t>
      </w:r>
    </w:p>
    <w:p w14:paraId="73467782" w14:textId="646A4309" w:rsidR="0064001B" w:rsidRPr="0064001B" w:rsidRDefault="0064001B" w:rsidP="007220AB">
      <w:pPr>
        <w:pStyle w:val="afffffa"/>
        <w:ind w:firstLineChars="195" w:firstLine="409"/>
      </w:pPr>
      <w:r w:rsidRPr="0064001B">
        <w:t>放射工作人员进行与电离辐射有关的职业活动的工作区域。</w:t>
      </w:r>
    </w:p>
    <w:p w14:paraId="46FEF394" w14:textId="77777777" w:rsidR="00487AB3" w:rsidRDefault="00487AB3">
      <w:pPr>
        <w:pStyle w:val="afffffffffff9"/>
        <w:ind w:left="420" w:hangingChars="200" w:hanging="420"/>
        <w:rPr>
          <w:rFonts w:ascii="黑体" w:eastAsia="黑体" w:hAnsi="黑体" w:hint="eastAsia"/>
        </w:rPr>
      </w:pPr>
    </w:p>
    <w:p w14:paraId="07DD5DA1" w14:textId="220C2548" w:rsidR="00A7566F" w:rsidRDefault="00A7566F" w:rsidP="00487AB3">
      <w:pPr>
        <w:pStyle w:val="afffffffffff9"/>
        <w:numPr>
          <w:ilvl w:val="0"/>
          <w:numId w:val="0"/>
        </w:numPr>
        <w:ind w:left="420"/>
        <w:rPr>
          <w:rFonts w:ascii="黑体" w:eastAsia="黑体" w:hAnsi="黑体" w:hint="eastAsia"/>
        </w:rPr>
      </w:pPr>
      <w:r>
        <w:rPr>
          <w:rFonts w:ascii="黑体" w:eastAsia="黑体" w:hAnsi="黑体" w:hint="eastAsia"/>
        </w:rPr>
        <w:t>验收检测  acceptance test</w:t>
      </w:r>
    </w:p>
    <w:p w14:paraId="1200447D" w14:textId="35F595EB" w:rsidR="00A7566F" w:rsidRPr="00A7566F" w:rsidRDefault="00A7566F" w:rsidP="00A7566F">
      <w:pPr>
        <w:pStyle w:val="afffffa"/>
        <w:ind w:firstLine="420"/>
      </w:pPr>
      <w:r>
        <w:rPr>
          <w:rFonts w:hAnsi="宋体" w:hint="eastAsia"/>
        </w:rPr>
        <w:t>设备安装完毕或重大维修之后，为鉴定其性能指标是否符合约定值而进行的质量控制检测。</w:t>
      </w:r>
    </w:p>
    <w:p w14:paraId="3B22555C" w14:textId="59395777" w:rsidR="00EE5A47" w:rsidRDefault="00F33263">
      <w:pPr>
        <w:pStyle w:val="afffffffffff9"/>
        <w:ind w:left="420" w:hangingChars="200" w:hanging="420"/>
        <w:rPr>
          <w:rFonts w:ascii="黑体" w:eastAsia="黑体" w:hAnsi="黑体" w:hint="eastAsia"/>
        </w:rPr>
      </w:pPr>
      <w:r>
        <w:rPr>
          <w:rFonts w:ascii="黑体" w:eastAsia="黑体" w:hAnsi="黑体"/>
        </w:rPr>
        <w:br/>
      </w:r>
      <w:r>
        <w:rPr>
          <w:rFonts w:ascii="黑体" w:eastAsia="黑体" w:hAnsi="黑体" w:hint="eastAsia"/>
        </w:rPr>
        <w:t>状态检测  status test</w:t>
      </w:r>
      <w:r>
        <w:rPr>
          <w:rFonts w:ascii="黑体" w:eastAsia="黑体" w:hAnsi="黑体"/>
        </w:rPr>
        <w:t xml:space="preserve"> </w:t>
      </w:r>
    </w:p>
    <w:p w14:paraId="2F3182FD" w14:textId="2D2023CE" w:rsidR="00EE5A47" w:rsidRDefault="00F33263">
      <w:pPr>
        <w:pStyle w:val="affffffffffff"/>
        <w:adjustRightInd w:val="0"/>
        <w:snapToGrid w:val="0"/>
        <w:rPr>
          <w:rFonts w:hAnsi="宋体" w:hint="eastAsia"/>
          <w:szCs w:val="21"/>
        </w:rPr>
      </w:pPr>
      <w:r>
        <w:rPr>
          <w:rFonts w:hAnsi="宋体" w:hint="eastAsia"/>
          <w:szCs w:val="21"/>
        </w:rPr>
        <w:t>对运行中的设备，为评价其性能指标是否符合要求而进行的质量控制检测。</w:t>
      </w:r>
    </w:p>
    <w:p w14:paraId="197AF237" w14:textId="77777777" w:rsidR="00EE5A47" w:rsidRDefault="00F33263">
      <w:pPr>
        <w:pStyle w:val="afffffffffff9"/>
        <w:ind w:left="420" w:hangingChars="200" w:hanging="420"/>
        <w:rPr>
          <w:rFonts w:ascii="黑体" w:eastAsia="黑体" w:hAnsi="黑体" w:hint="eastAsia"/>
        </w:rPr>
      </w:pPr>
      <w:r>
        <w:rPr>
          <w:rFonts w:ascii="黑体" w:eastAsia="黑体" w:hAnsi="黑体"/>
        </w:rPr>
        <w:br/>
      </w:r>
      <w:r>
        <w:rPr>
          <w:rFonts w:ascii="黑体" w:eastAsia="黑体" w:hAnsi="黑体" w:hint="eastAsia"/>
        </w:rPr>
        <w:t>稳定性检测  constancy test</w:t>
      </w:r>
      <w:r>
        <w:rPr>
          <w:rFonts w:ascii="黑体" w:eastAsia="黑体" w:hAnsi="黑体"/>
        </w:rPr>
        <w:t xml:space="preserve"> </w:t>
      </w:r>
    </w:p>
    <w:p w14:paraId="2EEADBA1" w14:textId="16944667" w:rsidR="009F4FE8" w:rsidRDefault="00F33263" w:rsidP="009F4FE8">
      <w:pPr>
        <w:pStyle w:val="affffffffffff"/>
        <w:adjustRightInd w:val="0"/>
        <w:snapToGrid w:val="0"/>
        <w:rPr>
          <w:rFonts w:hAnsi="宋体" w:hint="eastAsia"/>
          <w:szCs w:val="21"/>
        </w:rPr>
      </w:pPr>
      <w:r>
        <w:rPr>
          <w:rFonts w:hAnsi="宋体" w:hint="eastAsia"/>
          <w:szCs w:val="21"/>
        </w:rPr>
        <w:t>为确定</w:t>
      </w:r>
      <w:r w:rsidR="0064001B">
        <w:rPr>
          <w:rFonts w:hAnsi="宋体" w:hint="eastAsia"/>
          <w:szCs w:val="21"/>
        </w:rPr>
        <w:t>使用中的设备性能</w:t>
      </w:r>
      <w:r>
        <w:rPr>
          <w:rFonts w:hAnsi="宋体" w:hint="eastAsia"/>
          <w:szCs w:val="21"/>
        </w:rPr>
        <w:t>相对于一个初始状态的变化是否符合控制标准而进行的质量控制检测。</w:t>
      </w:r>
    </w:p>
    <w:p w14:paraId="60A0D576" w14:textId="77777777" w:rsidR="00EE5A47" w:rsidRDefault="00F33263">
      <w:pPr>
        <w:pStyle w:val="afffffffffff9"/>
        <w:ind w:left="420" w:hangingChars="200" w:hanging="420"/>
        <w:rPr>
          <w:rFonts w:ascii="黑体" w:eastAsia="黑体" w:hAnsi="黑体" w:hint="eastAsia"/>
        </w:rPr>
      </w:pPr>
      <w:r>
        <w:rPr>
          <w:rFonts w:ascii="黑体" w:eastAsia="黑体" w:hAnsi="黑体"/>
        </w:rPr>
        <w:br/>
      </w:r>
      <w:r>
        <w:rPr>
          <w:rFonts w:ascii="黑体" w:eastAsia="黑体" w:hAnsi="黑体" w:hint="eastAsia"/>
        </w:rPr>
        <w:t>辐射事故  r</w:t>
      </w:r>
      <w:r>
        <w:rPr>
          <w:rFonts w:ascii="黑体" w:eastAsia="黑体" w:hAnsi="黑体"/>
        </w:rPr>
        <w:t>adiation accident</w:t>
      </w:r>
    </w:p>
    <w:p w14:paraId="1529F121" w14:textId="14B06722" w:rsidR="00EE5A47" w:rsidRDefault="00F33263">
      <w:pPr>
        <w:pStyle w:val="affffffffffff"/>
      </w:pPr>
      <w:r>
        <w:rPr>
          <w:rFonts w:hint="eastAsia"/>
        </w:rPr>
        <w:t>放射源丢失、被盗、失控，或者放射性同位素和射线装置失控导致人员受到意外的异常照射。</w:t>
      </w:r>
    </w:p>
    <w:p w14:paraId="051429A0" w14:textId="77777777" w:rsidR="00EE5A47" w:rsidRDefault="00F33263">
      <w:pPr>
        <w:pStyle w:val="afffffffffff9"/>
        <w:ind w:left="420" w:hangingChars="200" w:hanging="420"/>
        <w:rPr>
          <w:rFonts w:ascii="黑体" w:eastAsia="黑体" w:hAnsi="黑体" w:hint="eastAsia"/>
        </w:rPr>
      </w:pPr>
      <w:r>
        <w:rPr>
          <w:rFonts w:ascii="黑体" w:eastAsia="黑体" w:hAnsi="黑体"/>
        </w:rPr>
        <w:br/>
      </w:r>
      <w:r>
        <w:rPr>
          <w:rFonts w:ascii="黑体" w:eastAsia="黑体" w:hAnsi="黑体" w:hint="eastAsia"/>
        </w:rPr>
        <w:t>放射事件 r</w:t>
      </w:r>
      <w:r>
        <w:rPr>
          <w:rFonts w:ascii="黑体" w:eastAsia="黑体" w:hAnsi="黑体"/>
        </w:rPr>
        <w:t>adiation event</w:t>
      </w:r>
    </w:p>
    <w:p w14:paraId="718DA029" w14:textId="77777777" w:rsidR="00EE5A47" w:rsidRDefault="00F33263">
      <w:pPr>
        <w:pStyle w:val="affffffffffff"/>
      </w:pPr>
      <w:r>
        <w:rPr>
          <w:rFonts w:hint="eastAsia"/>
        </w:rPr>
        <w:t>由于放射诊疗过程中患者照射剂量严重偏离处方剂量，人员误照/误用放射性药物，放射性同位素丢失、被盗和污染，设备故障、人为因素失误等各类原因引起人员意外受照的事件。</w:t>
      </w:r>
    </w:p>
    <w:p w14:paraId="61463835" w14:textId="34C29808" w:rsidR="00EE5A47" w:rsidRDefault="0087684C">
      <w:pPr>
        <w:pStyle w:val="affe"/>
        <w:spacing w:before="312" w:after="312"/>
      </w:pPr>
      <w:r>
        <w:rPr>
          <w:rFonts w:hint="eastAsia"/>
        </w:rPr>
        <w:t>基本要求</w:t>
      </w:r>
    </w:p>
    <w:p w14:paraId="3B1F1B8B" w14:textId="4466DF32" w:rsidR="006719DC" w:rsidRDefault="006719DC" w:rsidP="006719DC">
      <w:pPr>
        <w:pStyle w:val="afffffffff3"/>
        <w:ind w:left="0"/>
      </w:pPr>
      <w:r>
        <w:rPr>
          <w:rFonts w:hint="eastAsia"/>
        </w:rPr>
        <w:t>放射</w:t>
      </w:r>
      <w:r w:rsidR="000276A0">
        <w:rPr>
          <w:rFonts w:hint="eastAsia"/>
        </w:rPr>
        <w:t>诊疗作业</w:t>
      </w:r>
      <w:r>
        <w:rPr>
          <w:rFonts w:hint="eastAsia"/>
        </w:rPr>
        <w:t>的职业病防治工作，应坚持预防为主、防治结合的方针，建立完善制度，接受卫生健康主管部门的监管。</w:t>
      </w:r>
    </w:p>
    <w:p w14:paraId="548414B0" w14:textId="64FC70CC" w:rsidR="006719DC" w:rsidRPr="006719DC" w:rsidRDefault="006719DC" w:rsidP="006719DC">
      <w:pPr>
        <w:pStyle w:val="afffffffff3"/>
        <w:ind w:left="0"/>
      </w:pPr>
      <w:r>
        <w:rPr>
          <w:rFonts w:hint="eastAsia"/>
        </w:rPr>
        <w:t>放射作业部门应当提供符合国家职业卫生标准和卫生要求的工作环境和条件，并采取措施保障职业防护。</w:t>
      </w:r>
    </w:p>
    <w:p w14:paraId="3C1DF63C" w14:textId="7E7206E0" w:rsidR="002B165B" w:rsidRDefault="00FD00F3" w:rsidP="00375CCD">
      <w:pPr>
        <w:pStyle w:val="afffffffff3"/>
        <w:ind w:left="0"/>
      </w:pPr>
      <w:r>
        <w:rPr>
          <w:rFonts w:hint="eastAsia"/>
        </w:rPr>
        <w:t>开展</w:t>
      </w:r>
      <w:r w:rsidR="002B165B">
        <w:rPr>
          <w:rFonts w:hint="eastAsia"/>
        </w:rPr>
        <w:t>放射诊疗</w:t>
      </w:r>
      <w:r w:rsidR="00E941BB">
        <w:rPr>
          <w:rFonts w:hint="eastAsia"/>
        </w:rPr>
        <w:t>作业应取得相关</w:t>
      </w:r>
      <w:r w:rsidR="00C1498E">
        <w:rPr>
          <w:rFonts w:hint="eastAsia"/>
        </w:rPr>
        <w:t>执业</w:t>
      </w:r>
      <w:r w:rsidR="00C10CFD">
        <w:rPr>
          <w:rFonts w:hint="eastAsia"/>
        </w:rPr>
        <w:t>资质</w:t>
      </w:r>
      <w:r w:rsidR="00E941BB">
        <w:rPr>
          <w:rFonts w:hint="eastAsia"/>
        </w:rPr>
        <w:t>，并</w:t>
      </w:r>
      <w:r w:rsidR="002B165B">
        <w:rPr>
          <w:rFonts w:hint="eastAsia"/>
        </w:rPr>
        <w:t>符合</w:t>
      </w:r>
      <w:r w:rsidR="00C10CFD">
        <w:rPr>
          <w:rFonts w:hint="eastAsia"/>
        </w:rPr>
        <w:t>《</w:t>
      </w:r>
      <w:r w:rsidR="00C10CFD">
        <w:rPr>
          <w:rFonts w:hAnsi="宋体" w:hint="eastAsia"/>
          <w:szCs w:val="21"/>
        </w:rPr>
        <w:t>放射</w:t>
      </w:r>
      <w:r w:rsidR="00BA3A51">
        <w:rPr>
          <w:rFonts w:hAnsi="宋体" w:hint="eastAsia"/>
          <w:szCs w:val="21"/>
        </w:rPr>
        <w:t>诊疗</w:t>
      </w:r>
      <w:r w:rsidR="00C10CFD">
        <w:rPr>
          <w:rFonts w:hAnsi="宋体" w:hint="eastAsia"/>
          <w:szCs w:val="21"/>
        </w:rPr>
        <w:t>管理规定》的要求。</w:t>
      </w:r>
    </w:p>
    <w:p w14:paraId="5DE73812" w14:textId="3F134DCA" w:rsidR="00EE5A47" w:rsidRDefault="009F4FE8" w:rsidP="00375CCD">
      <w:pPr>
        <w:pStyle w:val="afffffffff3"/>
        <w:ind w:left="0"/>
      </w:pPr>
      <w:r>
        <w:rPr>
          <w:rFonts w:hint="eastAsia"/>
        </w:rPr>
        <w:t>放射诊疗</w:t>
      </w:r>
      <w:r w:rsidR="009655D9">
        <w:rPr>
          <w:rFonts w:hint="eastAsia"/>
        </w:rPr>
        <w:t>作业</w:t>
      </w:r>
      <w:r w:rsidR="00F33263">
        <w:rPr>
          <w:rFonts w:hint="eastAsia"/>
        </w:rPr>
        <w:t>应对放射工作人员、</w:t>
      </w:r>
      <w:r w:rsidR="007305F4" w:rsidRPr="00221B76">
        <w:rPr>
          <w:rFonts w:hAnsi="宋体" w:hint="eastAsia"/>
          <w:szCs w:val="21"/>
        </w:rPr>
        <w:t>患者或受检者</w:t>
      </w:r>
      <w:r w:rsidR="00F33263">
        <w:rPr>
          <w:rFonts w:hint="eastAsia"/>
        </w:rPr>
        <w:t>、公众的防护与安全负责，建立放射防护管理组织，</w:t>
      </w:r>
      <w:r w:rsidR="00EF6598">
        <w:rPr>
          <w:rFonts w:hint="eastAsia"/>
        </w:rPr>
        <w:t>负责相关放射防护</w:t>
      </w:r>
      <w:r w:rsidR="00F33263">
        <w:rPr>
          <w:rFonts w:hint="eastAsia"/>
        </w:rPr>
        <w:t xml:space="preserve">工作。 </w:t>
      </w:r>
    </w:p>
    <w:p w14:paraId="78CE3A9B" w14:textId="61FB5A19" w:rsidR="009F4FE8" w:rsidRDefault="009F4FE8" w:rsidP="00375CCD">
      <w:pPr>
        <w:pStyle w:val="afffffffff3"/>
        <w:ind w:left="0"/>
      </w:pPr>
      <w:r>
        <w:rPr>
          <w:rFonts w:hint="eastAsia"/>
        </w:rPr>
        <w:t>放射诊疗作业应遵从辐射实践的正当性、</w:t>
      </w:r>
      <w:r w:rsidR="003E0F3F">
        <w:rPr>
          <w:rFonts w:hint="eastAsia"/>
        </w:rPr>
        <w:t>辐射防护</w:t>
      </w:r>
      <w:r>
        <w:rPr>
          <w:rFonts w:hint="eastAsia"/>
        </w:rPr>
        <w:t>最优化、个人剂量限值等放射防护基本原则。</w:t>
      </w:r>
    </w:p>
    <w:p w14:paraId="0A5EFD2F" w14:textId="63E6016B" w:rsidR="00EE5A47" w:rsidRDefault="00CE4BA3" w:rsidP="00375CCD">
      <w:pPr>
        <w:pStyle w:val="afffffffff3"/>
        <w:ind w:left="0"/>
      </w:pPr>
      <w:r>
        <w:rPr>
          <w:rFonts w:hint="eastAsia"/>
        </w:rPr>
        <w:t>开展</w:t>
      </w:r>
      <w:r w:rsidR="009F4FE8">
        <w:rPr>
          <w:rFonts w:hint="eastAsia"/>
        </w:rPr>
        <w:t>放射诊疗</w:t>
      </w:r>
      <w:r w:rsidR="00BA3A51">
        <w:rPr>
          <w:rFonts w:hint="eastAsia"/>
        </w:rPr>
        <w:t>作业</w:t>
      </w:r>
      <w:r w:rsidR="00F33263">
        <w:rPr>
          <w:rFonts w:hint="eastAsia"/>
        </w:rPr>
        <w:t>应配备与所开展放射诊疗工作相对应的专业人员，并组织放射防护</w:t>
      </w:r>
      <w:r w:rsidR="00F33263">
        <w:t>培训工作</w:t>
      </w:r>
      <w:r w:rsidR="00F33263">
        <w:rPr>
          <w:rFonts w:hint="eastAsia"/>
        </w:rPr>
        <w:t>，</w:t>
      </w:r>
      <w:r w:rsidR="00F33263">
        <w:t>使</w:t>
      </w:r>
      <w:r w:rsidR="00F33263">
        <w:rPr>
          <w:rFonts w:hint="eastAsia"/>
        </w:rPr>
        <w:t>放射工作人员</w:t>
      </w:r>
      <w:r w:rsidR="00F33263">
        <w:t>熟悉</w:t>
      </w:r>
      <w:r w:rsidR="00F33263">
        <w:rPr>
          <w:rFonts w:hint="eastAsia"/>
        </w:rPr>
        <w:t>本岗位相关的法规</w:t>
      </w:r>
      <w:r w:rsidR="00F466D3">
        <w:rPr>
          <w:rFonts w:hint="eastAsia"/>
        </w:rPr>
        <w:t>标准</w:t>
      </w:r>
      <w:r w:rsidR="00F33263">
        <w:rPr>
          <w:rFonts w:hint="eastAsia"/>
        </w:rPr>
        <w:t>、规章</w:t>
      </w:r>
      <w:r w:rsidR="00F33263">
        <w:t>制度</w:t>
      </w:r>
      <w:r w:rsidR="00F33263">
        <w:rPr>
          <w:rFonts w:hint="eastAsia"/>
        </w:rPr>
        <w:t>、应急预案等内容</w:t>
      </w:r>
      <w:r w:rsidR="00F33263">
        <w:t>。</w:t>
      </w:r>
    </w:p>
    <w:p w14:paraId="057F3CC3" w14:textId="3402B622" w:rsidR="009F4FE8" w:rsidRDefault="009F4FE8" w:rsidP="009F4FE8">
      <w:pPr>
        <w:pStyle w:val="afffffffff3"/>
        <w:ind w:left="0"/>
      </w:pPr>
      <w:r>
        <w:rPr>
          <w:rFonts w:hint="eastAsia"/>
        </w:rPr>
        <w:t>放射诊疗</w:t>
      </w:r>
      <w:r w:rsidR="00BA3A51">
        <w:rPr>
          <w:rFonts w:hint="eastAsia"/>
        </w:rPr>
        <w:t>作业</w:t>
      </w:r>
      <w:r w:rsidR="00CE4BA3">
        <w:rPr>
          <w:rFonts w:hint="eastAsia"/>
        </w:rPr>
        <w:t>场所</w:t>
      </w:r>
      <w:r w:rsidR="00F33263">
        <w:rPr>
          <w:rFonts w:hint="eastAsia"/>
        </w:rPr>
        <w:t>应配备与放射诊疗工作相适应的</w:t>
      </w:r>
      <w:r w:rsidR="00BD3D92">
        <w:rPr>
          <w:rFonts w:hint="eastAsia"/>
        </w:rPr>
        <w:t>符合国家相关标准或规范要求的</w:t>
      </w:r>
      <w:r w:rsidR="00F33263">
        <w:rPr>
          <w:rFonts w:hint="eastAsia"/>
        </w:rPr>
        <w:t>设备、检测仪器及防护设施。</w:t>
      </w:r>
    </w:p>
    <w:p w14:paraId="137E2827" w14:textId="5E8EB850" w:rsidR="00606E1B" w:rsidRDefault="00CE4BA3" w:rsidP="009F4FE8">
      <w:pPr>
        <w:pStyle w:val="afffffffff3"/>
        <w:ind w:left="0"/>
      </w:pPr>
      <w:r>
        <w:rPr>
          <w:rFonts w:hint="eastAsia"/>
        </w:rPr>
        <w:t>开展</w:t>
      </w:r>
      <w:r w:rsidR="00326401">
        <w:rPr>
          <w:rFonts w:hint="eastAsia"/>
        </w:rPr>
        <w:t>放射诊疗</w:t>
      </w:r>
      <w:r w:rsidR="00164B27">
        <w:rPr>
          <w:rFonts w:hint="eastAsia"/>
        </w:rPr>
        <w:t>作业</w:t>
      </w:r>
      <w:r w:rsidR="00326401">
        <w:rPr>
          <w:rFonts w:hint="eastAsia"/>
        </w:rPr>
        <w:t>应建立放射性同位素和射线装置台账，由专人负责管理</w:t>
      </w:r>
      <w:r w:rsidR="002B5555">
        <w:rPr>
          <w:rFonts w:hint="eastAsia"/>
        </w:rPr>
        <w:t>归档并保存</w:t>
      </w:r>
      <w:r w:rsidR="00326401">
        <w:rPr>
          <w:rFonts w:hint="eastAsia"/>
        </w:rPr>
        <w:t>。</w:t>
      </w:r>
    </w:p>
    <w:p w14:paraId="7D258860" w14:textId="3DE055A8" w:rsidR="003632B5" w:rsidRDefault="00755ACC" w:rsidP="003632B5">
      <w:pPr>
        <w:pStyle w:val="affe"/>
        <w:spacing w:before="312" w:after="312"/>
      </w:pPr>
      <w:r>
        <w:rPr>
          <w:rFonts w:hint="eastAsia"/>
        </w:rPr>
        <w:t>防护</w:t>
      </w:r>
      <w:r w:rsidR="003632B5">
        <w:rPr>
          <w:rFonts w:hint="eastAsia"/>
        </w:rPr>
        <w:t>管理制度</w:t>
      </w:r>
    </w:p>
    <w:p w14:paraId="37800327" w14:textId="03854705" w:rsidR="003632B5" w:rsidRDefault="00CE4BA3" w:rsidP="003632B5">
      <w:pPr>
        <w:pStyle w:val="afffffffff6"/>
        <w:numPr>
          <w:ilvl w:val="0"/>
          <w:numId w:val="0"/>
        </w:numPr>
        <w:ind w:firstLineChars="200" w:firstLine="420"/>
      </w:pPr>
      <w:r>
        <w:rPr>
          <w:rFonts w:hint="eastAsia"/>
        </w:rPr>
        <w:t>开展</w:t>
      </w:r>
      <w:r w:rsidR="003632B5">
        <w:rPr>
          <w:rFonts w:hint="eastAsia"/>
        </w:rPr>
        <w:t>放射诊疗</w:t>
      </w:r>
      <w:r w:rsidR="00575870">
        <w:rPr>
          <w:rFonts w:hint="eastAsia"/>
        </w:rPr>
        <w:t>作业</w:t>
      </w:r>
      <w:r w:rsidR="003632B5">
        <w:t>应建立</w:t>
      </w:r>
      <w:r w:rsidR="003632B5">
        <w:rPr>
          <w:rFonts w:hint="eastAsia"/>
        </w:rPr>
        <w:t>与</w:t>
      </w:r>
      <w:r w:rsidR="003632B5">
        <w:t>工作</w:t>
      </w:r>
      <w:r w:rsidR="003632B5">
        <w:rPr>
          <w:rFonts w:hint="eastAsia"/>
        </w:rPr>
        <w:t>相对应的放射</w:t>
      </w:r>
      <w:r w:rsidR="003632B5">
        <w:t>防护</w:t>
      </w:r>
      <w:r w:rsidR="003632B5">
        <w:rPr>
          <w:rFonts w:hint="eastAsia"/>
        </w:rPr>
        <w:t>管理</w:t>
      </w:r>
      <w:r w:rsidR="003632B5">
        <w:t>制度</w:t>
      </w:r>
      <w:r w:rsidR="003632B5">
        <w:rPr>
          <w:rFonts w:hint="eastAsia"/>
        </w:rPr>
        <w:t>体系</w:t>
      </w:r>
      <w:r w:rsidR="003632B5">
        <w:t>，</w:t>
      </w:r>
      <w:r w:rsidR="00105296">
        <w:rPr>
          <w:rFonts w:hint="eastAsia"/>
        </w:rPr>
        <w:t>制度目录应当与其所开展的放</w:t>
      </w:r>
      <w:r w:rsidR="00105296">
        <w:rPr>
          <w:rFonts w:hint="eastAsia"/>
        </w:rPr>
        <w:lastRenderedPageBreak/>
        <w:t>射诊疗类别、等级和具体项目相对应，具体可参考附录A。</w:t>
      </w:r>
      <w:r w:rsidR="00105296">
        <w:t>防护管理制度</w:t>
      </w:r>
      <w:r w:rsidR="00765234">
        <w:rPr>
          <w:rFonts w:hint="eastAsia"/>
        </w:rPr>
        <w:t>包括但不限于</w:t>
      </w:r>
      <w:r w:rsidR="003632B5">
        <w:t xml:space="preserve">： </w:t>
      </w:r>
    </w:p>
    <w:p w14:paraId="4505C230" w14:textId="64A1CAC2" w:rsidR="003632B5" w:rsidRDefault="003632B5" w:rsidP="0052411A">
      <w:pPr>
        <w:pStyle w:val="af7"/>
        <w:numPr>
          <w:ilvl w:val="0"/>
          <w:numId w:val="37"/>
        </w:numPr>
        <w:ind w:leftChars="202" w:left="424" w:firstLine="0"/>
      </w:pPr>
      <w:r>
        <w:rPr>
          <w:rFonts w:hint="eastAsia"/>
        </w:rPr>
        <w:t>工作制度中明确</w:t>
      </w:r>
      <w:r>
        <w:t>放射防护管理的基本原则和总体要求；</w:t>
      </w:r>
    </w:p>
    <w:p w14:paraId="08F78F2C" w14:textId="0191ED2B" w:rsidR="003632B5" w:rsidRDefault="003632B5" w:rsidP="003632B5">
      <w:pPr>
        <w:pStyle w:val="af7"/>
        <w:ind w:leftChars="202" w:left="424" w:firstLine="0"/>
      </w:pPr>
      <w:r>
        <w:rPr>
          <w:rFonts w:hint="eastAsia"/>
        </w:rPr>
        <w:t>关于放射防护管理</w:t>
      </w:r>
      <w:r>
        <w:t>的</w:t>
      </w:r>
      <w:r>
        <w:rPr>
          <w:rFonts w:hint="eastAsia"/>
        </w:rPr>
        <w:t>岗位</w:t>
      </w:r>
      <w:r>
        <w:t>职责分工；</w:t>
      </w:r>
    </w:p>
    <w:p w14:paraId="1C3C3565" w14:textId="77777777" w:rsidR="003632B5" w:rsidRDefault="003632B5" w:rsidP="003632B5">
      <w:pPr>
        <w:pStyle w:val="af7"/>
        <w:ind w:leftChars="202" w:left="424" w:firstLine="0"/>
      </w:pPr>
      <w:r>
        <w:rPr>
          <w:rFonts w:hint="eastAsia"/>
        </w:rPr>
        <w:t>放射诊疗设备或场所的操作规程</w:t>
      </w:r>
      <w:r>
        <w:t>；</w:t>
      </w:r>
    </w:p>
    <w:p w14:paraId="4CD93630" w14:textId="4DA18CD7" w:rsidR="003632B5" w:rsidRDefault="003632B5" w:rsidP="003632B5">
      <w:pPr>
        <w:pStyle w:val="af7"/>
        <w:ind w:leftChars="202" w:left="424" w:firstLine="0"/>
      </w:pPr>
      <w:r>
        <w:rPr>
          <w:rFonts w:hint="eastAsia"/>
        </w:rPr>
        <w:t>放射性同位素</w:t>
      </w:r>
      <w:r w:rsidR="004A4E6F">
        <w:rPr>
          <w:rFonts w:hint="eastAsia"/>
        </w:rPr>
        <w:t>和</w:t>
      </w:r>
      <w:r>
        <w:rPr>
          <w:rFonts w:hint="eastAsia"/>
        </w:rPr>
        <w:t>放射诊疗设备的使用登记、台帐管理制度</w:t>
      </w:r>
      <w:r w:rsidR="00366277">
        <w:rPr>
          <w:rFonts w:hint="eastAsia"/>
        </w:rPr>
        <w:t>。</w:t>
      </w:r>
    </w:p>
    <w:p w14:paraId="6393BFE1" w14:textId="2206F962" w:rsidR="00EE5A47" w:rsidRDefault="00F33263">
      <w:pPr>
        <w:pStyle w:val="affe"/>
        <w:spacing w:before="312" w:after="312"/>
      </w:pPr>
      <w:bookmarkStart w:id="47" w:name="_Toc90307448"/>
      <w:r>
        <w:rPr>
          <w:rFonts w:hint="eastAsia"/>
        </w:rPr>
        <w:t>人员配备</w:t>
      </w:r>
      <w:bookmarkEnd w:id="47"/>
    </w:p>
    <w:p w14:paraId="36351240" w14:textId="77777777" w:rsidR="00EE5A47" w:rsidRDefault="00F33263">
      <w:pPr>
        <w:pStyle w:val="afff"/>
        <w:spacing w:before="156" w:after="156"/>
      </w:pPr>
      <w:r>
        <w:rPr>
          <w:rFonts w:hint="eastAsia"/>
        </w:rPr>
        <w:t>基本要求</w:t>
      </w:r>
    </w:p>
    <w:p w14:paraId="2D09F03A" w14:textId="516F0261" w:rsidR="00EE5A47" w:rsidRDefault="00F33263" w:rsidP="00490F7C">
      <w:pPr>
        <w:pStyle w:val="afffffffff6"/>
        <w:numPr>
          <w:ilvl w:val="0"/>
          <w:numId w:val="0"/>
        </w:numPr>
        <w:ind w:firstLineChars="200" w:firstLine="420"/>
      </w:pPr>
      <w:r>
        <w:rPr>
          <w:rFonts w:hint="eastAsia"/>
        </w:rPr>
        <w:t>开展不同类别放射诊疗工作，配备的放射工作人员应当分别满足《放射诊疗管理规定》和《大型医用设备配置与使用管理办法（试行）》的相关要求，持证上岗</w:t>
      </w:r>
      <w:r w:rsidR="005B0477">
        <w:rPr>
          <w:rFonts w:hint="eastAsia"/>
        </w:rPr>
        <w:t>，做到以下要求：</w:t>
      </w:r>
    </w:p>
    <w:p w14:paraId="7151A5C7" w14:textId="327D5FD8" w:rsidR="00EE5A47" w:rsidRDefault="00F33263">
      <w:pPr>
        <w:pStyle w:val="af7"/>
        <w:numPr>
          <w:ilvl w:val="0"/>
          <w:numId w:val="33"/>
        </w:numPr>
      </w:pPr>
      <w:r>
        <w:rPr>
          <w:rFonts w:hint="eastAsia"/>
        </w:rPr>
        <w:t>开展放射治疗的</w:t>
      </w:r>
      <w:r w:rsidR="006A4C85">
        <w:rPr>
          <w:rFonts w:hint="eastAsia"/>
        </w:rPr>
        <w:t>放射诊疗</w:t>
      </w:r>
      <w:r w:rsidR="007F4E5C">
        <w:rPr>
          <w:rFonts w:hint="eastAsia"/>
        </w:rPr>
        <w:t>作业</w:t>
      </w:r>
      <w:r>
        <w:rPr>
          <w:rFonts w:hint="eastAsia"/>
        </w:rPr>
        <w:t>应配备医学物理人员。</w:t>
      </w:r>
    </w:p>
    <w:p w14:paraId="6451B2C9" w14:textId="15332D32" w:rsidR="00EE5A47" w:rsidRDefault="00F33263">
      <w:pPr>
        <w:pStyle w:val="af7"/>
      </w:pPr>
      <w:r>
        <w:rPr>
          <w:rFonts w:hint="eastAsia"/>
        </w:rPr>
        <w:t>用于放射诊疗的大型医用设备应有具备专业技术能力的设备维修人员。放射防护监测设备与质量保证测量设备的日常保管、维护和计量</w:t>
      </w:r>
      <w:r w:rsidR="00B11E6D">
        <w:rPr>
          <w:rFonts w:hint="eastAsia"/>
        </w:rPr>
        <w:t>检定或校准</w:t>
      </w:r>
      <w:r>
        <w:rPr>
          <w:rFonts w:hint="eastAsia"/>
        </w:rPr>
        <w:t>，应由专人负责。</w:t>
      </w:r>
    </w:p>
    <w:p w14:paraId="2D44ADA6" w14:textId="0789F605" w:rsidR="00EE5A47" w:rsidRDefault="00F33263">
      <w:pPr>
        <w:pStyle w:val="af7"/>
      </w:pPr>
      <w:r>
        <w:rPr>
          <w:rFonts w:hAnsi="宋体" w:hint="eastAsia"/>
        </w:rPr>
        <w:t>使用放射性药品（含</w:t>
      </w:r>
      <w:r w:rsidR="006651AF">
        <w:rPr>
          <w:rFonts w:hAnsi="宋体" w:hint="eastAsia"/>
        </w:rPr>
        <w:t>粒籽</w:t>
      </w:r>
      <w:r>
        <w:rPr>
          <w:rFonts w:hAnsi="宋体" w:hint="eastAsia"/>
        </w:rPr>
        <w:t>植入</w:t>
      </w:r>
      <w:r>
        <w:rPr>
          <w:rFonts w:hAnsi="宋体"/>
        </w:rPr>
        <w:t>)</w:t>
      </w:r>
      <w:r>
        <w:rPr>
          <w:rFonts w:hAnsi="宋体" w:hint="eastAsia"/>
        </w:rPr>
        <w:t>的</w:t>
      </w:r>
      <w:r w:rsidR="002133F2">
        <w:rPr>
          <w:rFonts w:hAnsi="宋体" w:hint="eastAsia"/>
        </w:rPr>
        <w:t>放射诊疗</w:t>
      </w:r>
      <w:r w:rsidR="002133F2">
        <w:rPr>
          <w:rFonts w:hint="eastAsia"/>
        </w:rPr>
        <w:t>作业</w:t>
      </w:r>
      <w:r>
        <w:rPr>
          <w:rFonts w:hint="eastAsia"/>
        </w:rPr>
        <w:t>应</w:t>
      </w:r>
      <w:r w:rsidR="002133F2">
        <w:rPr>
          <w:rFonts w:hint="eastAsia"/>
        </w:rPr>
        <w:t>由</w:t>
      </w:r>
      <w:r>
        <w:rPr>
          <w:rFonts w:hint="eastAsia"/>
        </w:rPr>
        <w:t>经核医学技术培训的护理或技术人员进行药品收货、分装、给药等操作；并</w:t>
      </w:r>
      <w:r w:rsidR="002133F2">
        <w:rPr>
          <w:rFonts w:hint="eastAsia"/>
        </w:rPr>
        <w:t>由</w:t>
      </w:r>
      <w:r>
        <w:rPr>
          <w:rFonts w:hint="eastAsia"/>
        </w:rPr>
        <w:t>药学相关专业人员进行用药监督、临床质量检验，收集药品不良反应等工作。</w:t>
      </w:r>
    </w:p>
    <w:p w14:paraId="3EC690F9" w14:textId="20CB6781" w:rsidR="00EE5A47" w:rsidRDefault="00F33263">
      <w:pPr>
        <w:pStyle w:val="af7"/>
      </w:pPr>
      <w:r>
        <w:rPr>
          <w:rFonts w:hint="eastAsia"/>
        </w:rPr>
        <w:t>放射诊疗</w:t>
      </w:r>
      <w:r w:rsidR="00EC7A27">
        <w:rPr>
          <w:rFonts w:hint="eastAsia"/>
        </w:rPr>
        <w:t>作业</w:t>
      </w:r>
      <w:r>
        <w:rPr>
          <w:rFonts w:hint="eastAsia"/>
        </w:rPr>
        <w:t>应按照</w:t>
      </w:r>
      <w:r w:rsidR="009F4FE8">
        <w:rPr>
          <w:rFonts w:hint="eastAsia"/>
        </w:rPr>
        <w:t>《放射诊疗管理规定》的</w:t>
      </w:r>
      <w:r>
        <w:rPr>
          <w:rFonts w:hint="eastAsia"/>
        </w:rPr>
        <w:t>要求配备开展</w:t>
      </w:r>
      <w:r w:rsidR="00FC5D58">
        <w:rPr>
          <w:rFonts w:hint="eastAsia"/>
        </w:rPr>
        <w:t>作业</w:t>
      </w:r>
      <w:r>
        <w:rPr>
          <w:rFonts w:hint="eastAsia"/>
        </w:rPr>
        <w:t>活动所必需的专业人员。</w:t>
      </w:r>
    </w:p>
    <w:p w14:paraId="62B467DD" w14:textId="77777777" w:rsidR="00EE5A47" w:rsidRDefault="00F33263">
      <w:pPr>
        <w:pStyle w:val="afff"/>
        <w:spacing w:before="156" w:after="156"/>
      </w:pPr>
      <w:r>
        <w:rPr>
          <w:rFonts w:hint="eastAsia"/>
        </w:rPr>
        <w:t>人员管理</w:t>
      </w:r>
    </w:p>
    <w:p w14:paraId="58949456" w14:textId="46A7D656" w:rsidR="00D203E2" w:rsidRDefault="00FC5D58" w:rsidP="00D203E2">
      <w:pPr>
        <w:pStyle w:val="afffffffff6"/>
        <w:ind w:left="0"/>
      </w:pPr>
      <w:r>
        <w:rPr>
          <w:rFonts w:hint="eastAsia"/>
        </w:rPr>
        <w:t>开展</w:t>
      </w:r>
      <w:r w:rsidR="00F6145F">
        <w:rPr>
          <w:rFonts w:hint="eastAsia"/>
        </w:rPr>
        <w:t>放射诊疗</w:t>
      </w:r>
      <w:r w:rsidR="00944AFB">
        <w:rPr>
          <w:rFonts w:hint="eastAsia"/>
        </w:rPr>
        <w:t>作业</w:t>
      </w:r>
      <w:r>
        <w:rPr>
          <w:rFonts w:hint="eastAsia"/>
        </w:rPr>
        <w:t>的</w:t>
      </w:r>
      <w:r w:rsidR="00BA69F0">
        <w:rPr>
          <w:rFonts w:hint="eastAsia"/>
        </w:rPr>
        <w:t>在职工作人员、第三方派遣人员和实习</w:t>
      </w:r>
      <w:r w:rsidR="00F33263">
        <w:rPr>
          <w:rFonts w:hint="eastAsia"/>
        </w:rPr>
        <w:t>人员应纳入放射工作人员管理</w:t>
      </w:r>
      <w:r w:rsidR="00D203E2">
        <w:rPr>
          <w:rFonts w:hint="eastAsia"/>
        </w:rPr>
        <w:t>；在放射诊疗作业中实际接受过电离辐射照射的非放射诊疗科室和岗位的工作人员也应纳入放射工作人员管理，包括但不限于：</w:t>
      </w:r>
    </w:p>
    <w:p w14:paraId="570B9144" w14:textId="77777777" w:rsidR="00D203E2" w:rsidRDefault="00D203E2" w:rsidP="00D203E2">
      <w:pPr>
        <w:pStyle w:val="af7"/>
        <w:numPr>
          <w:ilvl w:val="0"/>
          <w:numId w:val="34"/>
        </w:numPr>
      </w:pPr>
      <w:r>
        <w:rPr>
          <w:rFonts w:hint="eastAsia"/>
        </w:rPr>
        <w:t>术中开展</w:t>
      </w:r>
      <w:r>
        <w:t>X</w:t>
      </w:r>
      <w:r>
        <w:rPr>
          <w:rFonts w:hint="eastAsia"/>
        </w:rPr>
        <w:t>射线摄片的外科医生；</w:t>
      </w:r>
    </w:p>
    <w:p w14:paraId="71D0B85D" w14:textId="77777777" w:rsidR="00D203E2" w:rsidRDefault="00D203E2" w:rsidP="00D203E2">
      <w:pPr>
        <w:pStyle w:val="af7"/>
        <w:numPr>
          <w:ilvl w:val="0"/>
          <w:numId w:val="33"/>
        </w:numPr>
      </w:pPr>
      <w:r>
        <w:rPr>
          <w:rFonts w:hint="eastAsia"/>
        </w:rPr>
        <w:t>开展同室操作介入治疗的医生、护士和技师；</w:t>
      </w:r>
    </w:p>
    <w:p w14:paraId="1027A2FA" w14:textId="27E5DFF1" w:rsidR="00900995" w:rsidRDefault="00900995" w:rsidP="00D203E2">
      <w:pPr>
        <w:pStyle w:val="af7"/>
        <w:numPr>
          <w:ilvl w:val="0"/>
          <w:numId w:val="33"/>
        </w:numPr>
      </w:pPr>
      <w:r>
        <w:rPr>
          <w:rFonts w:hint="eastAsia"/>
        </w:rPr>
        <w:t>使用放射性药品的技师或护士；</w:t>
      </w:r>
    </w:p>
    <w:p w14:paraId="6F3DBFBE" w14:textId="403BE20E" w:rsidR="00D203E2" w:rsidRDefault="00D203E2" w:rsidP="00D203E2">
      <w:pPr>
        <w:pStyle w:val="af7"/>
        <w:numPr>
          <w:ilvl w:val="0"/>
          <w:numId w:val="33"/>
        </w:numPr>
      </w:pPr>
      <w:r>
        <w:rPr>
          <w:rFonts w:hint="eastAsia"/>
        </w:rPr>
        <w:t>病房开展</w:t>
      </w:r>
      <w:r w:rsidR="006651AF">
        <w:rPr>
          <w:rFonts w:hint="eastAsia"/>
        </w:rPr>
        <w:t>粒籽</w:t>
      </w:r>
      <w:r>
        <w:rPr>
          <w:rFonts w:hint="eastAsia"/>
        </w:rPr>
        <w:t>植入或核医学药物注射后患者护理的护士；</w:t>
      </w:r>
    </w:p>
    <w:p w14:paraId="2EF1D4E2" w14:textId="77777777" w:rsidR="00D203E2" w:rsidRDefault="00D203E2" w:rsidP="00D203E2">
      <w:pPr>
        <w:pStyle w:val="af7"/>
        <w:numPr>
          <w:ilvl w:val="0"/>
          <w:numId w:val="33"/>
        </w:numPr>
      </w:pPr>
      <w:r>
        <w:rPr>
          <w:rFonts w:hint="eastAsia"/>
        </w:rPr>
        <w:t>临时开展放射源更换或含源装置应急维护的工程师或后勤人员等。</w:t>
      </w:r>
    </w:p>
    <w:p w14:paraId="6B4D7D79" w14:textId="01778419" w:rsidR="00D203E2" w:rsidRDefault="00D203E2" w:rsidP="00D203E2">
      <w:pPr>
        <w:pStyle w:val="afffffffff6"/>
        <w:ind w:left="0"/>
      </w:pPr>
      <w:r>
        <w:rPr>
          <w:rFonts w:hint="eastAsia"/>
        </w:rPr>
        <w:t>放射防护管理部门应对放射人员进行职业健康管理和组织放射防护集中培训，</w:t>
      </w:r>
      <w:r w:rsidR="001F3438">
        <w:rPr>
          <w:rFonts w:hint="eastAsia"/>
        </w:rPr>
        <w:t>并</w:t>
      </w:r>
      <w:r>
        <w:rPr>
          <w:rFonts w:hint="eastAsia"/>
        </w:rPr>
        <w:t>由所在部门进行日常管理和组织放射防护日常培训。</w:t>
      </w:r>
    </w:p>
    <w:p w14:paraId="748DED33" w14:textId="614AA9B4" w:rsidR="00EE5A47" w:rsidRDefault="000B010A">
      <w:pPr>
        <w:pStyle w:val="afffffffff6"/>
        <w:ind w:left="0"/>
      </w:pPr>
      <w:r>
        <w:rPr>
          <w:rFonts w:hint="eastAsia"/>
        </w:rPr>
        <w:t>从事</w:t>
      </w:r>
      <w:r w:rsidR="00F6145F">
        <w:rPr>
          <w:rFonts w:hint="eastAsia"/>
        </w:rPr>
        <w:t>放射诊疗</w:t>
      </w:r>
      <w:r w:rsidR="00944AFB">
        <w:rPr>
          <w:rFonts w:hint="eastAsia"/>
        </w:rPr>
        <w:t>作业</w:t>
      </w:r>
      <w:r>
        <w:rPr>
          <w:rFonts w:hint="eastAsia"/>
        </w:rPr>
        <w:t>人员</w:t>
      </w:r>
      <w:r w:rsidR="00F6145F">
        <w:rPr>
          <w:rFonts w:hint="eastAsia"/>
        </w:rPr>
        <w:t>应</w:t>
      </w:r>
      <w:r w:rsidR="00F33263">
        <w:rPr>
          <w:rFonts w:hint="eastAsia"/>
        </w:rPr>
        <w:t>建立</w:t>
      </w:r>
      <w:r w:rsidR="006811F5">
        <w:rPr>
          <w:rFonts w:hint="eastAsia"/>
        </w:rPr>
        <w:t>放射工作</w:t>
      </w:r>
      <w:r w:rsidR="00F33263">
        <w:rPr>
          <w:rFonts w:hint="eastAsia"/>
        </w:rPr>
        <w:t>人员的</w:t>
      </w:r>
      <w:r w:rsidR="00B04CCB">
        <w:rPr>
          <w:rFonts w:hint="eastAsia"/>
        </w:rPr>
        <w:t>职业健康监测档案</w:t>
      </w:r>
      <w:r w:rsidR="00F33263">
        <w:rPr>
          <w:rFonts w:hint="eastAsia"/>
        </w:rPr>
        <w:t>。</w:t>
      </w:r>
    </w:p>
    <w:p w14:paraId="058428FB" w14:textId="43A14EF8" w:rsidR="00AC28D4" w:rsidRDefault="00AC28D4" w:rsidP="000A2FA1">
      <w:pPr>
        <w:pStyle w:val="afff"/>
        <w:spacing w:before="156" w:after="156"/>
      </w:pPr>
      <w:r>
        <w:rPr>
          <w:rFonts w:hint="eastAsia"/>
        </w:rPr>
        <w:t>人员上岗</w:t>
      </w:r>
    </w:p>
    <w:p w14:paraId="304AA8F3" w14:textId="77777777" w:rsidR="00AC28D4" w:rsidRDefault="00AC28D4" w:rsidP="00AC28D4">
      <w:pPr>
        <w:pStyle w:val="afffffffff6"/>
        <w:numPr>
          <w:ilvl w:val="0"/>
          <w:numId w:val="0"/>
        </w:numPr>
        <w:ind w:firstLineChars="200" w:firstLine="420"/>
      </w:pPr>
      <w:r>
        <w:rPr>
          <w:rFonts w:hint="eastAsia"/>
        </w:rPr>
        <w:t>放射诊疗作业人员应当满足以下上岗条件：</w:t>
      </w:r>
    </w:p>
    <w:p w14:paraId="3B402CA6" w14:textId="77777777" w:rsidR="00AC28D4" w:rsidRDefault="00AC28D4" w:rsidP="00AC28D4">
      <w:pPr>
        <w:pStyle w:val="af7"/>
        <w:numPr>
          <w:ilvl w:val="0"/>
          <w:numId w:val="36"/>
        </w:numPr>
        <w:ind w:leftChars="202" w:left="424" w:firstLine="0"/>
      </w:pPr>
      <w:r>
        <w:rPr>
          <w:rFonts w:hint="eastAsia"/>
        </w:rPr>
        <w:t>年满18周岁；</w:t>
      </w:r>
    </w:p>
    <w:p w14:paraId="27FDA2E4" w14:textId="77777777" w:rsidR="00AC28D4" w:rsidRDefault="00AC28D4" w:rsidP="00AC28D4">
      <w:pPr>
        <w:pStyle w:val="af7"/>
        <w:numPr>
          <w:ilvl w:val="0"/>
          <w:numId w:val="33"/>
        </w:numPr>
      </w:pPr>
      <w:r>
        <w:rPr>
          <w:rFonts w:hint="eastAsia"/>
        </w:rPr>
        <w:t>按照卫生健康主管部门要求，接受放射防护和有关法律知识培训，并经考核合格；</w:t>
      </w:r>
      <w:r>
        <w:t xml:space="preserve"> </w:t>
      </w:r>
    </w:p>
    <w:p w14:paraId="485EBC5A" w14:textId="77777777" w:rsidR="00AC28D4" w:rsidRDefault="00AC28D4" w:rsidP="00AC28D4">
      <w:pPr>
        <w:pStyle w:val="af7"/>
        <w:numPr>
          <w:ilvl w:val="0"/>
          <w:numId w:val="33"/>
        </w:numPr>
      </w:pPr>
      <w:bookmarkStart w:id="48" w:name="OLE_LINK8"/>
      <w:r>
        <w:rPr>
          <w:rFonts w:hint="eastAsia"/>
        </w:rPr>
        <w:t>经职业健康检查，取得符合</w:t>
      </w:r>
      <w:r w:rsidRPr="00386220">
        <w:t>GBZ 98</w:t>
      </w:r>
      <w:r>
        <w:rPr>
          <w:rFonts w:hint="eastAsia"/>
        </w:rPr>
        <w:t>要求的相关检查报告</w:t>
      </w:r>
      <w:bookmarkEnd w:id="48"/>
      <w:r>
        <w:rPr>
          <w:rFonts w:hint="eastAsia"/>
        </w:rPr>
        <w:t>；</w:t>
      </w:r>
    </w:p>
    <w:p w14:paraId="756C9305" w14:textId="77777777" w:rsidR="00AC28D4" w:rsidRPr="00386220" w:rsidRDefault="00AC28D4" w:rsidP="00AC28D4">
      <w:pPr>
        <w:pStyle w:val="af7"/>
        <w:numPr>
          <w:ilvl w:val="0"/>
          <w:numId w:val="33"/>
        </w:numPr>
      </w:pPr>
      <w:bookmarkStart w:id="49" w:name="OLE_LINK14"/>
      <w:r w:rsidRPr="00CF0E6A">
        <w:t>上岗前应当接受放射防护和有关法律知识培训,考核合格方可参加相应的工作</w:t>
      </w:r>
      <w:r>
        <w:rPr>
          <w:rFonts w:hint="eastAsia"/>
        </w:rPr>
        <w:t>，</w:t>
      </w:r>
      <w:r w:rsidRPr="00CF0E6A">
        <w:t>培训时间不少于4天</w:t>
      </w:r>
      <w:r w:rsidRPr="00CF0E6A">
        <w:rPr>
          <w:rFonts w:hint="eastAsia"/>
        </w:rPr>
        <w:t>；</w:t>
      </w:r>
    </w:p>
    <w:bookmarkEnd w:id="49"/>
    <w:p w14:paraId="61512E36" w14:textId="77777777" w:rsidR="00AC28D4" w:rsidRDefault="00AC28D4" w:rsidP="00AC28D4">
      <w:pPr>
        <w:pStyle w:val="af7"/>
        <w:numPr>
          <w:ilvl w:val="0"/>
          <w:numId w:val="33"/>
        </w:numPr>
      </w:pPr>
      <w:r>
        <w:rPr>
          <w:rFonts w:hint="eastAsia"/>
        </w:rPr>
        <w:t>在岗的放射工作人员应参加在岗培训，在岗培训的时间间隔不超过2年，每次培训时间不少于2天。</w:t>
      </w:r>
    </w:p>
    <w:p w14:paraId="20A44473" w14:textId="2D8D31C5" w:rsidR="000A2FA1" w:rsidRDefault="0046175E" w:rsidP="000A2FA1">
      <w:pPr>
        <w:pStyle w:val="afff"/>
        <w:spacing w:before="156" w:after="156"/>
      </w:pPr>
      <w:r>
        <w:rPr>
          <w:rFonts w:hint="eastAsia"/>
        </w:rPr>
        <w:t>人员</w:t>
      </w:r>
      <w:r w:rsidR="00AC28D4">
        <w:rPr>
          <w:rFonts w:hint="eastAsia"/>
        </w:rPr>
        <w:t>离</w:t>
      </w:r>
      <w:r w:rsidR="000A2FA1">
        <w:rPr>
          <w:rFonts w:hint="eastAsia"/>
        </w:rPr>
        <w:t>岗</w:t>
      </w:r>
    </w:p>
    <w:p w14:paraId="7ED5A907" w14:textId="77E29D14" w:rsidR="00AC28D4" w:rsidRPr="00AC28D4" w:rsidRDefault="00964E78" w:rsidP="00AC28D4">
      <w:pPr>
        <w:pStyle w:val="afffffa"/>
        <w:ind w:firstLine="420"/>
      </w:pPr>
      <w:r>
        <w:rPr>
          <w:rFonts w:hint="eastAsia"/>
        </w:rPr>
        <w:lastRenderedPageBreak/>
        <w:t>放射诊疗工作人员在离岗前应</w:t>
      </w:r>
      <w:r w:rsidRPr="00964E78">
        <w:rPr>
          <w:rFonts w:hint="eastAsia"/>
        </w:rPr>
        <w:t>经职业健康检查，取得符合</w:t>
      </w:r>
      <w:r w:rsidRPr="00964E78">
        <w:t>GBZ 98</w:t>
      </w:r>
      <w:r w:rsidRPr="00964E78">
        <w:rPr>
          <w:rFonts w:hint="eastAsia"/>
        </w:rPr>
        <w:t>要求的相关检查报告</w:t>
      </w:r>
      <w:r>
        <w:rPr>
          <w:rFonts w:hint="eastAsia"/>
        </w:rPr>
        <w:t>。</w:t>
      </w:r>
    </w:p>
    <w:p w14:paraId="03D1C5FA" w14:textId="6D857B48" w:rsidR="00EE5A47" w:rsidRDefault="00A63B48">
      <w:pPr>
        <w:pStyle w:val="affe"/>
        <w:spacing w:before="312" w:after="312"/>
      </w:pPr>
      <w:r>
        <w:rPr>
          <w:rFonts w:hint="eastAsia"/>
        </w:rPr>
        <w:t>人员防护</w:t>
      </w:r>
    </w:p>
    <w:p w14:paraId="5E5204B0" w14:textId="12FDD4D8" w:rsidR="00EE5A47" w:rsidRDefault="00F55C98" w:rsidP="000276A0">
      <w:pPr>
        <w:pStyle w:val="afffffffff3"/>
        <w:ind w:left="0"/>
      </w:pPr>
      <w:r>
        <w:rPr>
          <w:rFonts w:hint="eastAsia"/>
        </w:rPr>
        <w:t>放射诊疗</w:t>
      </w:r>
      <w:r w:rsidR="00EC2C0A">
        <w:rPr>
          <w:rFonts w:hint="eastAsia"/>
        </w:rPr>
        <w:t>作业</w:t>
      </w:r>
      <w:r w:rsidR="00F33263">
        <w:rPr>
          <w:rFonts w:hint="eastAsia"/>
        </w:rPr>
        <w:t>应当按照</w:t>
      </w:r>
      <w:r w:rsidR="00451D0D">
        <w:rPr>
          <w:rFonts w:hint="eastAsia"/>
        </w:rPr>
        <w:t>国家法律法规和相关标准规范</w:t>
      </w:r>
      <w:r w:rsidR="00F33263">
        <w:rPr>
          <w:rFonts w:hint="eastAsia"/>
        </w:rPr>
        <w:t>的要求，安排</w:t>
      </w:r>
      <w:r w:rsidR="006811F5">
        <w:rPr>
          <w:rFonts w:hint="eastAsia"/>
        </w:rPr>
        <w:t>放射工作</w:t>
      </w:r>
      <w:r w:rsidR="00485FC8">
        <w:rPr>
          <w:rFonts w:hint="eastAsia"/>
        </w:rPr>
        <w:t>人员</w:t>
      </w:r>
      <w:r w:rsidR="00F33263">
        <w:rPr>
          <w:rFonts w:hint="eastAsia"/>
        </w:rPr>
        <w:t>接受外照射常规监测，并遵守下列规定：</w:t>
      </w:r>
    </w:p>
    <w:p w14:paraId="0B8AB01A" w14:textId="77777777" w:rsidR="00EE5A47" w:rsidRDefault="00F33263" w:rsidP="0052411A">
      <w:pPr>
        <w:pStyle w:val="af7"/>
        <w:numPr>
          <w:ilvl w:val="0"/>
          <w:numId w:val="35"/>
        </w:numPr>
        <w:ind w:leftChars="202" w:left="424" w:firstLine="0"/>
      </w:pPr>
      <w:r>
        <w:rPr>
          <w:rFonts w:hint="eastAsia"/>
        </w:rPr>
        <w:t>外照射个人剂量监测周期一般为1个月，最长不应超过3个月；</w:t>
      </w:r>
    </w:p>
    <w:p w14:paraId="629298F4" w14:textId="71704F0F" w:rsidR="00EE5A47" w:rsidRDefault="00F33263">
      <w:pPr>
        <w:pStyle w:val="af7"/>
        <w:ind w:leftChars="202" w:left="424" w:firstLine="0"/>
      </w:pPr>
      <w:bookmarkStart w:id="50" w:name="OLE_LINK9"/>
      <w:r>
        <w:rPr>
          <w:rFonts w:hint="eastAsia"/>
        </w:rPr>
        <w:t>应建立并终生保存</w:t>
      </w:r>
      <w:r w:rsidR="006811F5">
        <w:rPr>
          <w:rFonts w:hint="eastAsia"/>
        </w:rPr>
        <w:t>放射工作</w:t>
      </w:r>
      <w:r>
        <w:rPr>
          <w:rFonts w:hint="eastAsia"/>
        </w:rPr>
        <w:t>人员的个人剂量监测档案</w:t>
      </w:r>
      <w:bookmarkEnd w:id="50"/>
      <w:r>
        <w:rPr>
          <w:rFonts w:hint="eastAsia"/>
        </w:rPr>
        <w:t>；</w:t>
      </w:r>
    </w:p>
    <w:p w14:paraId="2D02BBBB" w14:textId="678ACC5C" w:rsidR="00EE5A47" w:rsidRDefault="00F33263">
      <w:pPr>
        <w:pStyle w:val="af7"/>
        <w:ind w:leftChars="202" w:left="424" w:firstLine="0"/>
      </w:pPr>
      <w:r>
        <w:rPr>
          <w:rFonts w:hint="eastAsia"/>
        </w:rPr>
        <w:t>应允许</w:t>
      </w:r>
      <w:r w:rsidR="006811F5">
        <w:rPr>
          <w:rFonts w:hint="eastAsia"/>
        </w:rPr>
        <w:t>放射工作</w:t>
      </w:r>
      <w:r>
        <w:rPr>
          <w:rFonts w:hint="eastAsia"/>
        </w:rPr>
        <w:t>人员查阅、复印本人的个人剂量监测档案；</w:t>
      </w:r>
    </w:p>
    <w:p w14:paraId="5CE8CEC5" w14:textId="0B028E96" w:rsidR="00EE5A47" w:rsidRDefault="00F33263">
      <w:pPr>
        <w:pStyle w:val="af7"/>
        <w:ind w:leftChars="202" w:left="424" w:firstLine="0"/>
      </w:pPr>
      <w:r>
        <w:rPr>
          <w:rFonts w:hint="eastAsia"/>
        </w:rPr>
        <w:t>应明确各岗位</w:t>
      </w:r>
      <w:r w:rsidR="006811F5">
        <w:rPr>
          <w:rFonts w:hint="eastAsia"/>
        </w:rPr>
        <w:t>放射工作</w:t>
      </w:r>
      <w:r>
        <w:rPr>
          <w:rFonts w:hint="eastAsia"/>
        </w:rPr>
        <w:t>人员个人剂量监测所遵循的剂量限值，包括</w:t>
      </w:r>
      <w:r w:rsidR="00083D96">
        <w:rPr>
          <w:rFonts w:hint="eastAsia"/>
        </w:rPr>
        <w:t>目标管理</w:t>
      </w:r>
      <w:r>
        <w:rPr>
          <w:rFonts w:hint="eastAsia"/>
        </w:rPr>
        <w:t>值、</w:t>
      </w:r>
      <w:r w:rsidR="00083D96">
        <w:rPr>
          <w:rFonts w:hint="eastAsia"/>
        </w:rPr>
        <w:t>调查</w:t>
      </w:r>
      <w:r>
        <w:rPr>
          <w:rFonts w:hint="eastAsia"/>
        </w:rPr>
        <w:t>水平等。必要时可使用个人剂量报警仪等设备，对剂量限值进行验证并进行调整；</w:t>
      </w:r>
    </w:p>
    <w:p w14:paraId="6A515399" w14:textId="77777777" w:rsidR="00EE5A47" w:rsidRDefault="00F33263">
      <w:pPr>
        <w:pStyle w:val="af7"/>
        <w:ind w:leftChars="202" w:left="424" w:firstLine="0"/>
      </w:pPr>
      <w:r>
        <w:rPr>
          <w:rFonts w:hint="eastAsia"/>
        </w:rPr>
        <w:t>放射防护管理部门或人员应熟悉本单位个人剂量监测报告所采用的常规监测方法、监测结果和监测机构规定的调查水平；</w:t>
      </w:r>
    </w:p>
    <w:p w14:paraId="4D011456" w14:textId="77777777" w:rsidR="00EE5A47" w:rsidRDefault="00F33263">
      <w:pPr>
        <w:pStyle w:val="af7"/>
        <w:ind w:leftChars="202" w:left="424" w:firstLine="0"/>
      </w:pPr>
      <w:r>
        <w:rPr>
          <w:rFonts w:hint="eastAsia"/>
        </w:rPr>
        <w:t>放射防护管理部门或人员应配合监测机构开展</w:t>
      </w:r>
      <w:r>
        <w:t>个人剂量监测调查</w:t>
      </w:r>
      <w:r>
        <w:rPr>
          <w:rFonts w:hint="eastAsia"/>
        </w:rPr>
        <w:t>工作。</w:t>
      </w:r>
    </w:p>
    <w:p w14:paraId="3D75F578" w14:textId="737A2232" w:rsidR="00EE5A47" w:rsidRDefault="00F55C98" w:rsidP="000276A0">
      <w:pPr>
        <w:pStyle w:val="afffffffff3"/>
        <w:ind w:left="0"/>
      </w:pPr>
      <w:r>
        <w:rPr>
          <w:rFonts w:hint="eastAsia"/>
        </w:rPr>
        <w:t>放射诊疗</w:t>
      </w:r>
      <w:r w:rsidR="00EC2C0A">
        <w:rPr>
          <w:rFonts w:hint="eastAsia"/>
        </w:rPr>
        <w:t>作业</w:t>
      </w:r>
      <w:r w:rsidR="00F33263">
        <w:rPr>
          <w:rFonts w:hint="eastAsia"/>
        </w:rPr>
        <w:t>应按照GBZ</w:t>
      </w:r>
      <w:r w:rsidR="008A12B3">
        <w:rPr>
          <w:rFonts w:hint="eastAsia"/>
        </w:rPr>
        <w:t xml:space="preserve"> </w:t>
      </w:r>
      <w:r w:rsidR="00F33263">
        <w:rPr>
          <w:rFonts w:hint="eastAsia"/>
        </w:rPr>
        <w:t>129和GBZ</w:t>
      </w:r>
      <w:r w:rsidR="008A12B3">
        <w:rPr>
          <w:rFonts w:hint="eastAsia"/>
        </w:rPr>
        <w:t xml:space="preserve"> </w:t>
      </w:r>
      <w:r w:rsidR="00F33263">
        <w:rPr>
          <w:rFonts w:hint="eastAsia"/>
        </w:rPr>
        <w:t>120的要求，安排从事放</w:t>
      </w:r>
      <w:r w:rsidR="0001654F">
        <w:rPr>
          <w:rFonts w:hint="eastAsia"/>
        </w:rPr>
        <w:t>射</w:t>
      </w:r>
      <w:r w:rsidR="00F64506">
        <w:rPr>
          <w:rFonts w:hint="eastAsia"/>
        </w:rPr>
        <w:t>性药物的</w:t>
      </w:r>
      <w:r w:rsidR="006811F5">
        <w:rPr>
          <w:rFonts w:hint="eastAsia"/>
        </w:rPr>
        <w:t>工作</w:t>
      </w:r>
      <w:r w:rsidR="00F33263">
        <w:rPr>
          <w:rFonts w:hint="eastAsia"/>
        </w:rPr>
        <w:t>人员接受内照射剂量监测。</w:t>
      </w:r>
    </w:p>
    <w:p w14:paraId="7156C858" w14:textId="7026CDE0" w:rsidR="00EE5A47" w:rsidRDefault="00A63B48">
      <w:pPr>
        <w:pStyle w:val="affe"/>
        <w:spacing w:before="312" w:after="312"/>
      </w:pPr>
      <w:bookmarkStart w:id="51" w:name="_Toc90307450"/>
      <w:r>
        <w:rPr>
          <w:rFonts w:hint="eastAsia"/>
        </w:rPr>
        <w:t>场所</w:t>
      </w:r>
      <w:bookmarkEnd w:id="51"/>
      <w:r>
        <w:rPr>
          <w:rFonts w:hint="eastAsia"/>
        </w:rPr>
        <w:t>防护</w:t>
      </w:r>
    </w:p>
    <w:p w14:paraId="0A1D068E" w14:textId="38B9C8D3" w:rsidR="00EE5A47" w:rsidRDefault="00A63B48" w:rsidP="00A63B48">
      <w:pPr>
        <w:pStyle w:val="afffffffff3"/>
        <w:ind w:left="0"/>
      </w:pPr>
      <w:r>
        <w:rPr>
          <w:rFonts w:hint="eastAsia"/>
        </w:rPr>
        <w:t>放射</w:t>
      </w:r>
      <w:r w:rsidR="00FD68AD">
        <w:rPr>
          <w:rFonts w:hint="eastAsia"/>
        </w:rPr>
        <w:t>工作</w:t>
      </w:r>
      <w:r w:rsidR="00B46555">
        <w:rPr>
          <w:rFonts w:hint="eastAsia"/>
        </w:rPr>
        <w:t>场所</w:t>
      </w:r>
      <w:r w:rsidR="00F33263">
        <w:rPr>
          <w:rFonts w:hint="eastAsia"/>
        </w:rPr>
        <w:t>应满足关于人员和环境</w:t>
      </w:r>
      <w:r w:rsidR="00AA428D">
        <w:rPr>
          <w:rFonts w:hint="eastAsia"/>
        </w:rPr>
        <w:t>辐射防护安全</w:t>
      </w:r>
      <w:r w:rsidR="00F33263">
        <w:rPr>
          <w:rFonts w:hint="eastAsia"/>
        </w:rPr>
        <w:t>的法规及相关标准中的防护</w:t>
      </w:r>
      <w:r w:rsidR="0095070B">
        <w:rPr>
          <w:rFonts w:hint="eastAsia"/>
        </w:rPr>
        <w:t>，包括但不限于以下</w:t>
      </w:r>
      <w:r w:rsidR="00F33263">
        <w:rPr>
          <w:rFonts w:hint="eastAsia"/>
        </w:rPr>
        <w:t>要求：</w:t>
      </w:r>
    </w:p>
    <w:p w14:paraId="16912159" w14:textId="78143856" w:rsidR="00EE5A47" w:rsidRDefault="00F33263" w:rsidP="0052411A">
      <w:pPr>
        <w:pStyle w:val="af7"/>
        <w:numPr>
          <w:ilvl w:val="0"/>
          <w:numId w:val="39"/>
        </w:numPr>
        <w:ind w:leftChars="202" w:left="424" w:firstLine="0"/>
      </w:pPr>
      <w:bookmarkStart w:id="52" w:name="OLE_LINK2"/>
      <w:r>
        <w:rPr>
          <w:rFonts w:hint="eastAsia"/>
        </w:rPr>
        <w:t>放射工作场所硬件建设和设备配置应符合</w:t>
      </w:r>
      <w:r w:rsidR="004C3EA9">
        <w:rPr>
          <w:rFonts w:hint="eastAsia"/>
        </w:rPr>
        <w:t>人员防护和环境保护标准规范</w:t>
      </w:r>
      <w:r>
        <w:rPr>
          <w:rFonts w:hint="eastAsia"/>
        </w:rPr>
        <w:t>的要求</w:t>
      </w:r>
      <w:bookmarkEnd w:id="52"/>
      <w:r>
        <w:rPr>
          <w:rFonts w:hint="eastAsia"/>
        </w:rPr>
        <w:t>，</w:t>
      </w:r>
      <w:r w:rsidRPr="004F1268">
        <w:rPr>
          <w:rFonts w:hint="eastAsia"/>
        </w:rPr>
        <w:t>场所使用面积应按照附录</w:t>
      </w:r>
      <w:r w:rsidR="0063103B">
        <w:rPr>
          <w:rFonts w:hint="eastAsia"/>
        </w:rPr>
        <w:t>B</w:t>
      </w:r>
      <w:r w:rsidRPr="004F1268">
        <w:rPr>
          <w:rFonts w:hint="eastAsia"/>
        </w:rPr>
        <w:t>的要求执行</w:t>
      </w:r>
      <w:r w:rsidR="006C43AE">
        <w:rPr>
          <w:rFonts w:hint="eastAsia"/>
        </w:rPr>
        <w:t>；</w:t>
      </w:r>
    </w:p>
    <w:p w14:paraId="58B909CE" w14:textId="1CC1A795" w:rsidR="00EE5A47" w:rsidRDefault="00F33263" w:rsidP="0052411A">
      <w:pPr>
        <w:pStyle w:val="af7"/>
        <w:numPr>
          <w:ilvl w:val="0"/>
          <w:numId w:val="36"/>
        </w:numPr>
        <w:rPr>
          <w:rFonts w:hAnsi="宋体" w:hint="eastAsia"/>
          <w:szCs w:val="21"/>
        </w:rPr>
      </w:pPr>
      <w:r>
        <w:rPr>
          <w:rFonts w:hAnsi="宋体" w:hint="eastAsia"/>
          <w:color w:val="000000" w:themeColor="text1"/>
          <w:szCs w:val="21"/>
        </w:rPr>
        <w:t>放射</w:t>
      </w:r>
      <w:r w:rsidR="00D115D2">
        <w:rPr>
          <w:rFonts w:hAnsi="宋体" w:hint="eastAsia"/>
          <w:color w:val="000000" w:themeColor="text1"/>
          <w:szCs w:val="21"/>
        </w:rPr>
        <w:t>工作</w:t>
      </w:r>
      <w:r>
        <w:rPr>
          <w:rFonts w:hAnsi="宋体" w:hint="eastAsia"/>
          <w:color w:val="000000" w:themeColor="text1"/>
          <w:szCs w:val="21"/>
        </w:rPr>
        <w:t>场所区域划分</w:t>
      </w:r>
      <w:r w:rsidR="005E55AE">
        <w:rPr>
          <w:rFonts w:hAnsi="宋体" w:hint="eastAsia"/>
          <w:color w:val="000000" w:themeColor="text1"/>
          <w:szCs w:val="21"/>
        </w:rPr>
        <w:t>应</w:t>
      </w:r>
      <w:r>
        <w:rPr>
          <w:rFonts w:hAnsi="宋体" w:hint="eastAsia"/>
          <w:color w:val="000000" w:themeColor="text1"/>
          <w:szCs w:val="21"/>
        </w:rPr>
        <w:t>符</w:t>
      </w:r>
      <w:r>
        <w:rPr>
          <w:rFonts w:hAnsi="宋体" w:hint="eastAsia"/>
          <w:szCs w:val="21"/>
        </w:rPr>
        <w:t>合</w:t>
      </w:r>
      <w:r w:rsidR="005E55AE">
        <w:rPr>
          <w:rFonts w:hAnsi="宋体" w:hint="eastAsia"/>
          <w:szCs w:val="21"/>
        </w:rPr>
        <w:t>GB 18871中对控制区和监督区的要求</w:t>
      </w:r>
      <w:r>
        <w:rPr>
          <w:rFonts w:hAnsi="宋体" w:hint="eastAsia"/>
          <w:szCs w:val="21"/>
        </w:rPr>
        <w:t>；</w:t>
      </w:r>
    </w:p>
    <w:p w14:paraId="2C6F27DC" w14:textId="32926ABA" w:rsidR="00060D10" w:rsidRDefault="00060D10" w:rsidP="0052411A">
      <w:pPr>
        <w:pStyle w:val="af7"/>
        <w:numPr>
          <w:ilvl w:val="0"/>
          <w:numId w:val="36"/>
        </w:numPr>
        <w:rPr>
          <w:rFonts w:hAnsi="宋体" w:hint="eastAsia"/>
          <w:szCs w:val="21"/>
        </w:rPr>
      </w:pPr>
      <w:r>
        <w:rPr>
          <w:rFonts w:hAnsi="宋体" w:hint="eastAsia"/>
          <w:color w:val="000000" w:themeColor="text1"/>
          <w:szCs w:val="21"/>
        </w:rPr>
        <w:t>非密封放射性物质的操作量不应超过该等级操作场所的限值要求；</w:t>
      </w:r>
    </w:p>
    <w:p w14:paraId="73934406" w14:textId="083645CC" w:rsidR="00EE5A47" w:rsidRDefault="00F33263">
      <w:pPr>
        <w:pStyle w:val="af7"/>
        <w:ind w:leftChars="202" w:left="424" w:firstLine="0"/>
        <w:rPr>
          <w:rFonts w:hAnsi="宋体" w:hint="eastAsia"/>
          <w:color w:val="000000" w:themeColor="text1"/>
          <w:szCs w:val="21"/>
        </w:rPr>
      </w:pPr>
      <w:r>
        <w:rPr>
          <w:rFonts w:hAnsi="宋体" w:hint="eastAsia"/>
          <w:color w:val="000000" w:themeColor="text1"/>
          <w:szCs w:val="21"/>
        </w:rPr>
        <w:t>有与放射性职业病危害防护及放射性污染防治相适应的设施</w:t>
      </w:r>
      <w:r w:rsidR="00060D10">
        <w:rPr>
          <w:rFonts w:hAnsi="宋体" w:hint="eastAsia"/>
          <w:color w:val="000000" w:themeColor="text1"/>
          <w:szCs w:val="21"/>
        </w:rPr>
        <w:t>，确保场所各区域的电离辐射水平符合相关标准</w:t>
      </w:r>
      <w:r>
        <w:rPr>
          <w:rFonts w:hAnsi="宋体" w:hint="eastAsia"/>
          <w:color w:val="000000" w:themeColor="text1"/>
          <w:szCs w:val="21"/>
        </w:rPr>
        <w:t>；</w:t>
      </w:r>
    </w:p>
    <w:p w14:paraId="73A59DC0" w14:textId="4D474072" w:rsidR="00EE5A47" w:rsidRDefault="00F33263">
      <w:pPr>
        <w:pStyle w:val="af7"/>
        <w:ind w:leftChars="202" w:left="424" w:firstLine="0"/>
        <w:rPr>
          <w:rFonts w:hAnsi="宋体" w:hint="eastAsia"/>
          <w:szCs w:val="21"/>
        </w:rPr>
      </w:pPr>
      <w:r>
        <w:rPr>
          <w:rFonts w:hint="eastAsia"/>
        </w:rPr>
        <w:t>为放射</w:t>
      </w:r>
      <w:r w:rsidR="00C420F7">
        <w:rPr>
          <w:rFonts w:hint="eastAsia"/>
        </w:rPr>
        <w:t>诊疗作业</w:t>
      </w:r>
      <w:r>
        <w:rPr>
          <w:rFonts w:hint="eastAsia"/>
        </w:rPr>
        <w:t>中的</w:t>
      </w:r>
      <w:r w:rsidR="006811F5">
        <w:rPr>
          <w:rFonts w:hint="eastAsia"/>
        </w:rPr>
        <w:t>放射工作</w:t>
      </w:r>
      <w:r>
        <w:rPr>
          <w:rFonts w:hint="eastAsia"/>
        </w:rPr>
        <w:t>人员、</w:t>
      </w:r>
      <w:r w:rsidR="007305F4" w:rsidRPr="00221B76">
        <w:rPr>
          <w:rFonts w:hAnsi="宋体" w:hint="eastAsia"/>
          <w:szCs w:val="21"/>
        </w:rPr>
        <w:t>患者或受检者</w:t>
      </w:r>
      <w:r>
        <w:rPr>
          <w:rFonts w:hint="eastAsia"/>
        </w:rPr>
        <w:t>等群体分别配备满足相关标准要求的个人防护用品、辅助防护设施，和配套的卫生设施；</w:t>
      </w:r>
      <w:r>
        <w:rPr>
          <w:rFonts w:hAnsi="宋体"/>
          <w:szCs w:val="21"/>
        </w:rPr>
        <w:t xml:space="preserve"> </w:t>
      </w:r>
    </w:p>
    <w:p w14:paraId="33A1CD74" w14:textId="6353AEDF" w:rsidR="00EE5A47" w:rsidRPr="00C73F2F" w:rsidRDefault="00F33263">
      <w:pPr>
        <w:pStyle w:val="af7"/>
        <w:ind w:leftChars="202" w:left="424" w:firstLine="0"/>
      </w:pPr>
      <w:r w:rsidRPr="00C73F2F">
        <w:rPr>
          <w:rFonts w:hint="eastAsia"/>
        </w:rPr>
        <w:t>医用</w:t>
      </w:r>
      <w:r w:rsidR="00BA3D4E" w:rsidRPr="00C73F2F">
        <w:rPr>
          <w:rFonts w:hint="eastAsia"/>
        </w:rPr>
        <w:t>电子</w:t>
      </w:r>
      <w:r w:rsidRPr="00C73F2F">
        <w:rPr>
          <w:rFonts w:hint="eastAsia"/>
        </w:rPr>
        <w:t>加速器、钴</w:t>
      </w:r>
      <w:r w:rsidR="00BA3D4E" w:rsidRPr="00C73F2F">
        <w:rPr>
          <w:rFonts w:hint="eastAsia"/>
        </w:rPr>
        <w:t>-</w:t>
      </w:r>
      <w:r w:rsidRPr="00C73F2F">
        <w:rPr>
          <w:rFonts w:hint="eastAsia"/>
        </w:rPr>
        <w:t>60治疗机、</w:t>
      </w:r>
      <w:r w:rsidR="00BA3D4E" w:rsidRPr="00C73F2F">
        <w:rPr>
          <w:rFonts w:hint="eastAsia"/>
        </w:rPr>
        <w:t>中子放射源及γ放射源后装</w:t>
      </w:r>
      <w:r w:rsidRPr="00C73F2F">
        <w:rPr>
          <w:rFonts w:hint="eastAsia"/>
        </w:rPr>
        <w:t>治疗机、X射线</w:t>
      </w:r>
      <w:r w:rsidR="00BA3D4E" w:rsidRPr="00C73F2F">
        <w:rPr>
          <w:rFonts w:hint="eastAsia"/>
        </w:rPr>
        <w:t>及γ射线</w:t>
      </w:r>
      <w:r w:rsidRPr="00C73F2F">
        <w:rPr>
          <w:rFonts w:hint="eastAsia"/>
        </w:rPr>
        <w:t>治疗机等放射治疗设备应满足GBZ</w:t>
      </w:r>
      <w:r w:rsidR="00FA6E36" w:rsidRPr="00C73F2F">
        <w:rPr>
          <w:rFonts w:hint="eastAsia"/>
        </w:rPr>
        <w:t xml:space="preserve"> </w:t>
      </w:r>
      <w:r w:rsidRPr="00C73F2F">
        <w:rPr>
          <w:rFonts w:hint="eastAsia"/>
        </w:rPr>
        <w:t>121和</w:t>
      </w:r>
      <w:r w:rsidRPr="00C73F2F">
        <w:t>HJ</w:t>
      </w:r>
      <w:r w:rsidR="00FA6E36" w:rsidRPr="00C73F2F">
        <w:rPr>
          <w:rFonts w:hint="eastAsia"/>
        </w:rPr>
        <w:t xml:space="preserve"> </w:t>
      </w:r>
      <w:r w:rsidRPr="00C73F2F">
        <w:t>1198</w:t>
      </w:r>
      <w:r w:rsidRPr="00C73F2F">
        <w:rPr>
          <w:rFonts w:hint="eastAsia"/>
        </w:rPr>
        <w:t>的防护要求；</w:t>
      </w:r>
    </w:p>
    <w:p w14:paraId="6153BAF9" w14:textId="2B5DB788" w:rsidR="00EE5A47" w:rsidRDefault="00F33263">
      <w:pPr>
        <w:pStyle w:val="af7"/>
        <w:ind w:leftChars="202" w:left="424" w:firstLine="0"/>
      </w:pPr>
      <w:r>
        <w:rPr>
          <w:rFonts w:hint="eastAsia"/>
        </w:rPr>
        <w:t>X射线影像诊断设备、介入放射学设备、</w:t>
      </w:r>
      <w:r w:rsidR="0001654F">
        <w:rPr>
          <w:rFonts w:hint="eastAsia"/>
        </w:rPr>
        <w:t>核医学</w:t>
      </w:r>
      <w:r>
        <w:rPr>
          <w:rFonts w:hint="eastAsia"/>
        </w:rPr>
        <w:t>和</w:t>
      </w:r>
      <w:r w:rsidR="0001654F">
        <w:rPr>
          <w:rFonts w:hint="eastAsia"/>
        </w:rPr>
        <w:t>放射治疗</w:t>
      </w:r>
      <w:r>
        <w:rPr>
          <w:rFonts w:hint="eastAsia"/>
        </w:rPr>
        <w:t>中的X射线成像设备</w:t>
      </w:r>
      <w:r w:rsidR="00155E8E">
        <w:rPr>
          <w:rFonts w:hint="eastAsia"/>
        </w:rPr>
        <w:t>以及新型诊断设备</w:t>
      </w:r>
      <w:r>
        <w:rPr>
          <w:rFonts w:hint="eastAsia"/>
        </w:rPr>
        <w:t>应满足GBZ</w:t>
      </w:r>
      <w:r w:rsidR="007249AC">
        <w:rPr>
          <w:rFonts w:hint="eastAsia"/>
        </w:rPr>
        <w:t xml:space="preserve"> </w:t>
      </w:r>
      <w:r>
        <w:rPr>
          <w:rFonts w:hint="eastAsia"/>
        </w:rPr>
        <w:t>130的防护要求；</w:t>
      </w:r>
    </w:p>
    <w:p w14:paraId="6438C882" w14:textId="0E51B98A" w:rsidR="00EE5A47" w:rsidRDefault="00F33263">
      <w:pPr>
        <w:pStyle w:val="af7"/>
        <w:ind w:leftChars="202" w:left="424" w:firstLine="0"/>
      </w:pPr>
      <w:r>
        <w:rPr>
          <w:rFonts w:hint="eastAsia"/>
        </w:rPr>
        <w:t>核医学诊断与治疗应满足</w:t>
      </w:r>
      <w:r>
        <w:t>GBZ</w:t>
      </w:r>
      <w:r w:rsidR="00FA6E36">
        <w:rPr>
          <w:rFonts w:hint="eastAsia"/>
        </w:rPr>
        <w:t xml:space="preserve"> </w:t>
      </w:r>
      <w:r>
        <w:t>120</w:t>
      </w:r>
      <w:r>
        <w:rPr>
          <w:rFonts w:hint="eastAsia"/>
        </w:rPr>
        <w:t>和</w:t>
      </w:r>
      <w:r>
        <w:t>HJ</w:t>
      </w:r>
      <w:r w:rsidR="00FA6E36">
        <w:rPr>
          <w:rFonts w:hint="eastAsia"/>
        </w:rPr>
        <w:t xml:space="preserve"> </w:t>
      </w:r>
      <w:r>
        <w:t>11</w:t>
      </w:r>
      <w:r>
        <w:rPr>
          <w:rFonts w:hint="eastAsia"/>
        </w:rPr>
        <w:t>8</w:t>
      </w:r>
      <w:r>
        <w:t>8</w:t>
      </w:r>
      <w:r>
        <w:rPr>
          <w:rFonts w:hint="eastAsia"/>
        </w:rPr>
        <w:t>的防护要求。</w:t>
      </w:r>
    </w:p>
    <w:p w14:paraId="2EF385A6" w14:textId="44336F38" w:rsidR="00486AD8" w:rsidRDefault="00A63B48" w:rsidP="00A63B48">
      <w:pPr>
        <w:pStyle w:val="afffffffff3"/>
        <w:ind w:left="0"/>
      </w:pPr>
      <w:bookmarkStart w:id="53" w:name="OLE_LINK5"/>
      <w:r>
        <w:rPr>
          <w:rFonts w:hint="eastAsia"/>
        </w:rPr>
        <w:t>放射诊疗</w:t>
      </w:r>
      <w:r w:rsidR="0095070B">
        <w:rPr>
          <w:rFonts w:hint="eastAsia"/>
        </w:rPr>
        <w:t>区域</w:t>
      </w:r>
      <w:bookmarkEnd w:id="53"/>
      <w:r w:rsidR="0095070B">
        <w:rPr>
          <w:rFonts w:hint="eastAsia"/>
        </w:rPr>
        <w:t>应</w:t>
      </w:r>
      <w:r w:rsidR="00486AD8">
        <w:rPr>
          <w:rFonts w:hint="eastAsia"/>
        </w:rPr>
        <w:t>设置警示标志，</w:t>
      </w:r>
      <w:r w:rsidR="0095070B">
        <w:rPr>
          <w:rFonts w:hint="eastAsia"/>
        </w:rPr>
        <w:t>包括但不限于</w:t>
      </w:r>
      <w:r w:rsidR="00486AD8">
        <w:rPr>
          <w:rFonts w:hint="eastAsia"/>
        </w:rPr>
        <w:t>以下要求：</w:t>
      </w:r>
    </w:p>
    <w:p w14:paraId="4619B71A" w14:textId="47621720" w:rsidR="00486AD8" w:rsidRDefault="00486AD8" w:rsidP="0052411A">
      <w:pPr>
        <w:pStyle w:val="af7"/>
        <w:numPr>
          <w:ilvl w:val="0"/>
          <w:numId w:val="38"/>
        </w:numPr>
        <w:ind w:leftChars="202" w:left="424" w:firstLine="0"/>
      </w:pPr>
      <w:r>
        <w:rPr>
          <w:rFonts w:hint="eastAsia"/>
        </w:rPr>
        <w:t>在X射线影像诊断</w:t>
      </w:r>
      <w:r w:rsidR="00FB66DE">
        <w:rPr>
          <w:rFonts w:hint="eastAsia"/>
        </w:rPr>
        <w:t>、介入放射学、核医学和放射治疗</w:t>
      </w:r>
      <w:r>
        <w:rPr>
          <w:rFonts w:hint="eastAsia"/>
        </w:rPr>
        <w:t>工作场所入口处地面应张贴“进入辐射区域  当心电离辐射”警示语；</w:t>
      </w:r>
    </w:p>
    <w:p w14:paraId="639242D3" w14:textId="422AF54E" w:rsidR="00486AD8" w:rsidRDefault="00486AD8" w:rsidP="0052411A">
      <w:pPr>
        <w:pStyle w:val="af7"/>
        <w:numPr>
          <w:ilvl w:val="0"/>
          <w:numId w:val="35"/>
        </w:numPr>
        <w:ind w:leftChars="202" w:left="424" w:firstLine="0"/>
      </w:pPr>
      <w:r>
        <w:rPr>
          <w:rFonts w:hint="eastAsia"/>
        </w:rPr>
        <w:t>机房入口地面应张贴“你已靠近辐射警示区域  请不要越过机房警戒线”等警示语，并划出醒目警戒线；</w:t>
      </w:r>
    </w:p>
    <w:p w14:paraId="7D1A8572" w14:textId="0EF63F4F" w:rsidR="00486AD8" w:rsidRDefault="008A4E32" w:rsidP="0052411A">
      <w:pPr>
        <w:pStyle w:val="af7"/>
        <w:numPr>
          <w:ilvl w:val="0"/>
          <w:numId w:val="35"/>
        </w:numPr>
        <w:ind w:leftChars="202" w:left="424" w:firstLine="0"/>
      </w:pPr>
      <w:r>
        <w:rPr>
          <w:rFonts w:hint="eastAsia"/>
        </w:rPr>
        <w:t>防护门</w:t>
      </w:r>
      <w:r w:rsidR="00486AD8">
        <w:rPr>
          <w:rFonts w:hint="eastAsia"/>
        </w:rPr>
        <w:t>入口</w:t>
      </w:r>
      <w:r>
        <w:rPr>
          <w:rFonts w:hint="eastAsia"/>
        </w:rPr>
        <w:t>处</w:t>
      </w:r>
      <w:r w:rsidR="007249AC">
        <w:rPr>
          <w:rFonts w:hint="eastAsia"/>
        </w:rPr>
        <w:t>醒目位置</w:t>
      </w:r>
      <w:r>
        <w:rPr>
          <w:rFonts w:hint="eastAsia"/>
        </w:rPr>
        <w:t>均</w:t>
      </w:r>
      <w:r w:rsidR="00CA26C1">
        <w:rPr>
          <w:rFonts w:hint="eastAsia"/>
        </w:rPr>
        <w:t>应</w:t>
      </w:r>
      <w:r>
        <w:rPr>
          <w:rFonts w:hint="eastAsia"/>
        </w:rPr>
        <w:t>设置</w:t>
      </w:r>
      <w:r w:rsidR="00486AD8">
        <w:rPr>
          <w:rFonts w:hint="eastAsia"/>
        </w:rPr>
        <w:t>电离辐射警</w:t>
      </w:r>
      <w:r w:rsidR="00B9005C">
        <w:rPr>
          <w:rFonts w:hint="eastAsia"/>
        </w:rPr>
        <w:t>告标志</w:t>
      </w:r>
      <w:r w:rsidR="00486AD8">
        <w:rPr>
          <w:rFonts w:hint="eastAsia"/>
        </w:rPr>
        <w:t>、温馨</w:t>
      </w:r>
      <w:r w:rsidR="00002E7A">
        <w:rPr>
          <w:rFonts w:hint="eastAsia"/>
        </w:rPr>
        <w:t>告知</w:t>
      </w:r>
      <w:r w:rsidR="00486AD8">
        <w:rPr>
          <w:rFonts w:hint="eastAsia"/>
        </w:rPr>
        <w:t>提示，门口上方设置</w:t>
      </w:r>
      <w:r w:rsidR="00002E7A">
        <w:rPr>
          <w:rFonts w:hint="eastAsia"/>
        </w:rPr>
        <w:t>工作</w:t>
      </w:r>
      <w:r w:rsidR="00486AD8">
        <w:rPr>
          <w:rFonts w:hint="eastAsia"/>
        </w:rPr>
        <w:t>指示灯，</w:t>
      </w:r>
      <w:bookmarkStart w:id="54" w:name="OLE_LINK12"/>
      <w:r w:rsidR="00486AD8">
        <w:rPr>
          <w:rFonts w:hint="eastAsia"/>
        </w:rPr>
        <w:t>指示灯</w:t>
      </w:r>
      <w:bookmarkStart w:id="55" w:name="OLE_LINK11"/>
      <w:r w:rsidR="00002E7A">
        <w:rPr>
          <w:rFonts w:hint="eastAsia"/>
        </w:rPr>
        <w:t>应与门机联动，显示“射线有害 灯亮勿进”警示语</w:t>
      </w:r>
      <w:bookmarkEnd w:id="54"/>
      <w:bookmarkEnd w:id="55"/>
      <w:r w:rsidR="00486AD8">
        <w:rPr>
          <w:rFonts w:hint="eastAsia"/>
        </w:rPr>
        <w:t>。</w:t>
      </w:r>
    </w:p>
    <w:p w14:paraId="6050F16A" w14:textId="218DC6BD" w:rsidR="0095070B" w:rsidRDefault="0095070B" w:rsidP="00B46555">
      <w:pPr>
        <w:pStyle w:val="afffffffff3"/>
        <w:ind w:left="0"/>
      </w:pPr>
      <w:r>
        <w:rPr>
          <w:rFonts w:hint="eastAsia"/>
        </w:rPr>
        <w:t>放射诊疗候诊</w:t>
      </w:r>
      <w:r w:rsidR="00CF14E9">
        <w:rPr>
          <w:rFonts w:hint="eastAsia"/>
        </w:rPr>
        <w:t>区域应张贴放射防护</w:t>
      </w:r>
      <w:r w:rsidR="00B46555">
        <w:rPr>
          <w:rFonts w:hint="eastAsia"/>
        </w:rPr>
        <w:t>知识和注意事项宣传图册，宜设置影像视频演示防护用品的使用方法。</w:t>
      </w:r>
    </w:p>
    <w:p w14:paraId="76C1DAA0" w14:textId="079002ED" w:rsidR="00EE5A47" w:rsidRDefault="00F33263">
      <w:pPr>
        <w:pStyle w:val="affe"/>
        <w:spacing w:before="312" w:after="312"/>
      </w:pPr>
      <w:bookmarkStart w:id="56" w:name="_Toc90307451"/>
      <w:r>
        <w:rPr>
          <w:rFonts w:hint="eastAsia"/>
        </w:rPr>
        <w:lastRenderedPageBreak/>
        <w:t>质量</w:t>
      </w:r>
      <w:bookmarkEnd w:id="56"/>
      <w:r w:rsidR="00662E25">
        <w:rPr>
          <w:rFonts w:hint="eastAsia"/>
        </w:rPr>
        <w:t>保障</w:t>
      </w:r>
    </w:p>
    <w:p w14:paraId="05ED29B5" w14:textId="633D5756" w:rsidR="00EE5A47" w:rsidRDefault="00795FC6">
      <w:pPr>
        <w:pStyle w:val="afff"/>
        <w:spacing w:before="156" w:after="156"/>
      </w:pPr>
      <w:r>
        <w:rPr>
          <w:rFonts w:hint="eastAsia"/>
        </w:rPr>
        <w:t>作业</w:t>
      </w:r>
      <w:r w:rsidR="00F33263">
        <w:rPr>
          <w:rFonts w:hint="eastAsia"/>
        </w:rPr>
        <w:t>质量保证</w:t>
      </w:r>
    </w:p>
    <w:p w14:paraId="7665C8B6" w14:textId="6C66EF1E" w:rsidR="00EE5A47" w:rsidRDefault="00F33263">
      <w:pPr>
        <w:pStyle w:val="afffffffff6"/>
        <w:ind w:left="0"/>
      </w:pPr>
      <w:r>
        <w:rPr>
          <w:rFonts w:hint="eastAsia"/>
        </w:rPr>
        <w:t>为提高诊疗质量，也为保障患者、</w:t>
      </w:r>
      <w:r w:rsidR="006811F5">
        <w:rPr>
          <w:rFonts w:hint="eastAsia"/>
        </w:rPr>
        <w:t>放射工作</w:t>
      </w:r>
      <w:r>
        <w:rPr>
          <w:rFonts w:hint="eastAsia"/>
        </w:rPr>
        <w:t>人员和公众的健康与安全，开展放射诊疗</w:t>
      </w:r>
      <w:r w:rsidR="003C030D">
        <w:rPr>
          <w:rFonts w:hint="eastAsia"/>
        </w:rPr>
        <w:t>作业的</w:t>
      </w:r>
      <w:r>
        <w:rPr>
          <w:rFonts w:hint="eastAsia"/>
        </w:rPr>
        <w:t>部门（科室）应组织制定</w:t>
      </w:r>
      <w:r>
        <w:t>与本单位从事的放射诊疗项目相适应的质量保证方案</w:t>
      </w:r>
      <w:r>
        <w:rPr>
          <w:rFonts w:hint="eastAsia"/>
        </w:rPr>
        <w:t>。</w:t>
      </w:r>
    </w:p>
    <w:p w14:paraId="39D1E4A8" w14:textId="10D6CAC3" w:rsidR="00EE5A47" w:rsidRDefault="00F33263">
      <w:pPr>
        <w:pStyle w:val="afffffffff6"/>
        <w:ind w:left="0"/>
      </w:pPr>
      <w:r>
        <w:rPr>
          <w:rFonts w:hint="eastAsia"/>
        </w:rPr>
        <w:t>各</w:t>
      </w:r>
      <w:r w:rsidR="003C030D">
        <w:rPr>
          <w:rFonts w:hint="eastAsia"/>
        </w:rPr>
        <w:t>作业</w:t>
      </w:r>
      <w:r>
        <w:rPr>
          <w:rFonts w:hint="eastAsia"/>
        </w:rPr>
        <w:t>部门的质量保证方案中，</w:t>
      </w:r>
      <w:r>
        <w:t>应</w:t>
      </w:r>
      <w:r>
        <w:rPr>
          <w:rFonts w:hint="eastAsia"/>
        </w:rPr>
        <w:t>明确关于</w:t>
      </w:r>
      <w:r w:rsidR="007305F4">
        <w:t>患者或受检者</w:t>
      </w:r>
      <w:r>
        <w:rPr>
          <w:rFonts w:hint="eastAsia"/>
        </w:rPr>
        <w:t>和公众</w:t>
      </w:r>
      <w:r>
        <w:t>防护</w:t>
      </w:r>
      <w:r>
        <w:rPr>
          <w:rFonts w:hint="eastAsia"/>
        </w:rPr>
        <w:t>的以下</w:t>
      </w:r>
      <w:r>
        <w:t>要求：</w:t>
      </w:r>
    </w:p>
    <w:p w14:paraId="443DC24B" w14:textId="77777777" w:rsidR="00EE5A47" w:rsidRDefault="00F33263" w:rsidP="0052411A">
      <w:pPr>
        <w:pStyle w:val="af7"/>
        <w:numPr>
          <w:ilvl w:val="0"/>
          <w:numId w:val="40"/>
        </w:numPr>
        <w:ind w:leftChars="202" w:left="424" w:firstLine="0"/>
      </w:pPr>
      <w:r>
        <w:rPr>
          <w:rFonts w:hint="eastAsia"/>
        </w:rPr>
        <w:t>应遵守医疗照射正当化和放射防护最优化</w:t>
      </w:r>
      <w:r>
        <w:t>的原则；</w:t>
      </w:r>
    </w:p>
    <w:p w14:paraId="1053991B" w14:textId="33421530" w:rsidR="00EE5A47" w:rsidRDefault="00F33263">
      <w:pPr>
        <w:pStyle w:val="af7"/>
        <w:ind w:leftChars="202" w:left="424" w:firstLine="0"/>
      </w:pPr>
      <w:r>
        <w:t>履行</w:t>
      </w:r>
      <w:r w:rsidR="007305F4">
        <w:t>患者或受检者</w:t>
      </w:r>
      <w:r>
        <w:t>告知的义务</w:t>
      </w:r>
      <w:r>
        <w:rPr>
          <w:rFonts w:hint="eastAsia"/>
        </w:rPr>
        <w:t>；</w:t>
      </w:r>
      <w:r>
        <w:t xml:space="preserve"> </w:t>
      </w:r>
    </w:p>
    <w:p w14:paraId="72255CD3" w14:textId="77777777" w:rsidR="00EE5A47" w:rsidRDefault="00F33263">
      <w:pPr>
        <w:pStyle w:val="af7"/>
        <w:ind w:leftChars="202" w:left="424" w:firstLine="0"/>
      </w:pPr>
      <w:r>
        <w:t>落实医疗照射指导水平；</w:t>
      </w:r>
    </w:p>
    <w:p w14:paraId="1E66F773" w14:textId="1AC19B5E" w:rsidR="00EE5A47" w:rsidRDefault="00F33263">
      <w:pPr>
        <w:pStyle w:val="af7"/>
        <w:ind w:leftChars="202" w:left="424" w:firstLine="0"/>
      </w:pPr>
      <w:r>
        <w:t>减少</w:t>
      </w:r>
      <w:r w:rsidR="007305F4">
        <w:t>患者或受检者</w:t>
      </w:r>
      <w:r>
        <w:t>受照剂量的基本措施；</w:t>
      </w:r>
    </w:p>
    <w:p w14:paraId="6F2FC6B9" w14:textId="08B68F4B" w:rsidR="00EE5A47" w:rsidRDefault="007305F4">
      <w:pPr>
        <w:pStyle w:val="af7"/>
        <w:ind w:leftChars="202" w:left="424" w:firstLine="0"/>
      </w:pPr>
      <w:r>
        <w:t>患者或受检者</w:t>
      </w:r>
      <w:r w:rsidR="00F33263">
        <w:t>个人防护用品的配置和使用要求；</w:t>
      </w:r>
    </w:p>
    <w:p w14:paraId="16E7A025" w14:textId="77777777" w:rsidR="00EE5A47" w:rsidRDefault="00F33263">
      <w:pPr>
        <w:pStyle w:val="af7"/>
        <w:ind w:leftChars="202" w:left="424" w:firstLine="0"/>
      </w:pPr>
      <w:r>
        <w:t>医疗照射</w:t>
      </w:r>
      <w:r>
        <w:rPr>
          <w:rFonts w:hint="eastAsia"/>
        </w:rPr>
        <w:t>中</w:t>
      </w:r>
      <w:r>
        <w:t>陪护人员和志愿者的防护；</w:t>
      </w:r>
    </w:p>
    <w:p w14:paraId="4EF76583" w14:textId="77777777" w:rsidR="00EE5A47" w:rsidRDefault="00F33263">
      <w:pPr>
        <w:pStyle w:val="af7"/>
        <w:ind w:leftChars="202" w:left="424" w:firstLine="0"/>
      </w:pPr>
      <w:r>
        <w:t>婴幼儿和儿童医疗照射防护的特殊要求；</w:t>
      </w:r>
    </w:p>
    <w:p w14:paraId="03FE23AB" w14:textId="77777777" w:rsidR="00EE5A47" w:rsidRDefault="00F33263">
      <w:pPr>
        <w:pStyle w:val="af7"/>
        <w:ind w:leftChars="202" w:left="424" w:firstLine="0"/>
      </w:pPr>
      <w:r>
        <w:t>育龄妇女和孕妇医疗照射的特殊要求</w:t>
      </w:r>
      <w:r>
        <w:rPr>
          <w:rFonts w:hint="eastAsia"/>
        </w:rPr>
        <w:t>；</w:t>
      </w:r>
    </w:p>
    <w:p w14:paraId="47AAF8C4" w14:textId="2B729F78" w:rsidR="00EE5A47" w:rsidRDefault="00F33263">
      <w:pPr>
        <w:pStyle w:val="af7"/>
        <w:ind w:leftChars="202" w:left="424" w:firstLine="0"/>
      </w:pPr>
      <w:r>
        <w:rPr>
          <w:rFonts w:hint="eastAsia"/>
        </w:rPr>
        <w:t>核医学诊疗等活动中患者注射放射性药品（含</w:t>
      </w:r>
      <w:r w:rsidR="006651AF">
        <w:rPr>
          <w:rFonts w:hint="eastAsia"/>
        </w:rPr>
        <w:t>粒籽</w:t>
      </w:r>
      <w:r>
        <w:rPr>
          <w:rFonts w:hint="eastAsia"/>
        </w:rPr>
        <w:t>植入）后的活动管理；</w:t>
      </w:r>
    </w:p>
    <w:p w14:paraId="0516400A" w14:textId="15CB5F7C" w:rsidR="00EE5A47" w:rsidRDefault="00C82B4F">
      <w:pPr>
        <w:pStyle w:val="af7"/>
        <w:ind w:leftChars="202" w:left="424" w:firstLine="0"/>
      </w:pPr>
      <w:r>
        <w:rPr>
          <w:rFonts w:hint="eastAsia"/>
        </w:rPr>
        <w:t>作业场所附近</w:t>
      </w:r>
      <w:r w:rsidR="00F33263">
        <w:rPr>
          <w:rFonts w:hint="eastAsia"/>
        </w:rPr>
        <w:t>公众的防护</w:t>
      </w:r>
      <w:r w:rsidR="00F33263">
        <w:t>。</w:t>
      </w:r>
    </w:p>
    <w:p w14:paraId="54F51F21" w14:textId="28A759D2" w:rsidR="00EE5A47" w:rsidRDefault="00F33263">
      <w:pPr>
        <w:pStyle w:val="afff"/>
        <w:spacing w:before="156" w:after="156"/>
      </w:pPr>
      <w:r>
        <w:rPr>
          <w:rFonts w:hint="eastAsia"/>
        </w:rPr>
        <w:t>质量控制检测</w:t>
      </w:r>
    </w:p>
    <w:p w14:paraId="5AB80CF4" w14:textId="6E200B40" w:rsidR="00EE5A47" w:rsidRDefault="00F33263">
      <w:pPr>
        <w:pStyle w:val="afffffffff6"/>
        <w:ind w:left="0"/>
      </w:pPr>
      <w:r>
        <w:rPr>
          <w:rFonts w:hint="eastAsia"/>
        </w:rPr>
        <w:t>放射诊疗设备质量控制检测分为验收检测、状态检测及稳定性检测。同时还应对放射诊疗工作场所、放射性同位素储存场所和防护设施进行放射防护检测，保证电离辐射水平符合有关规定或者标准。</w:t>
      </w:r>
    </w:p>
    <w:p w14:paraId="61D5CFEB" w14:textId="77777777" w:rsidR="00EE5A47" w:rsidRDefault="00F33263">
      <w:pPr>
        <w:pStyle w:val="afffffffff6"/>
        <w:ind w:left="0"/>
      </w:pPr>
      <w:r>
        <w:rPr>
          <w:rFonts w:hint="eastAsia"/>
        </w:rPr>
        <w:t>质量控制检测中任何时候都不应超过放射诊疗设备的最大功率额定值。</w:t>
      </w:r>
    </w:p>
    <w:p w14:paraId="62965E0F" w14:textId="539EC038" w:rsidR="00EE5A47" w:rsidRDefault="00F33263">
      <w:pPr>
        <w:pStyle w:val="afffffffff6"/>
        <w:ind w:left="0"/>
      </w:pPr>
      <w:r>
        <w:rPr>
          <w:rFonts w:hint="eastAsia"/>
        </w:rPr>
        <w:t>检测项目、频度与技术要求应符合WS</w:t>
      </w:r>
      <w:r w:rsidR="00FA6E36">
        <w:rPr>
          <w:rFonts w:hint="eastAsia"/>
        </w:rPr>
        <w:t xml:space="preserve"> </w:t>
      </w:r>
      <w:r>
        <w:rPr>
          <w:rFonts w:hint="eastAsia"/>
        </w:rPr>
        <w:t>76、WS</w:t>
      </w:r>
      <w:r w:rsidR="00FA6E36">
        <w:rPr>
          <w:rFonts w:hint="eastAsia"/>
        </w:rPr>
        <w:t xml:space="preserve"> </w:t>
      </w:r>
      <w:r>
        <w:rPr>
          <w:rFonts w:hint="eastAsia"/>
        </w:rPr>
        <w:t>519、</w:t>
      </w:r>
      <w:r w:rsidR="005E04E8">
        <w:rPr>
          <w:rFonts w:hint="eastAsia"/>
        </w:rPr>
        <w:t>WS 523、</w:t>
      </w:r>
      <w:r>
        <w:rPr>
          <w:rFonts w:hint="eastAsia"/>
        </w:rPr>
        <w:t>WS</w:t>
      </w:r>
      <w:r w:rsidR="00FA6E36">
        <w:rPr>
          <w:rFonts w:hint="eastAsia"/>
        </w:rPr>
        <w:t xml:space="preserve"> </w:t>
      </w:r>
      <w:r>
        <w:rPr>
          <w:rFonts w:hint="eastAsia"/>
        </w:rPr>
        <w:t>674</w:t>
      </w:r>
      <w:r w:rsidR="005B181B">
        <w:rPr>
          <w:rFonts w:hint="eastAsia"/>
        </w:rPr>
        <w:t>、WS 817、WS 818</w:t>
      </w:r>
      <w:r>
        <w:rPr>
          <w:rFonts w:hint="eastAsia"/>
        </w:rPr>
        <w:t>等质控检测标准的要求。</w:t>
      </w:r>
    </w:p>
    <w:p w14:paraId="3DA350AC" w14:textId="77777777" w:rsidR="00EE5A47" w:rsidRDefault="00F33263">
      <w:pPr>
        <w:pStyle w:val="afffffffff6"/>
        <w:ind w:left="0"/>
      </w:pPr>
      <w:r>
        <w:rPr>
          <w:rFonts w:hint="eastAsia"/>
        </w:rPr>
        <w:t>新安装放射诊疗设备的验收检测结果应符合随机文件中所列产品性能指标、双方合同或协议中技术条款，但不得低于相关标准的要求。供货方未规定的项目应符合相关国家标准的要求。质量控制检测结果符合或优于相关标准中所规定的指标数值为合格。</w:t>
      </w:r>
    </w:p>
    <w:p w14:paraId="3D5AAD8D" w14:textId="742A3221" w:rsidR="00EE5A47" w:rsidRDefault="00F33263">
      <w:pPr>
        <w:pStyle w:val="afffffffff6"/>
        <w:ind w:left="0"/>
        <w:rPr>
          <w:color w:val="000000" w:themeColor="text1"/>
        </w:rPr>
      </w:pPr>
      <w:r>
        <w:rPr>
          <w:rFonts w:hint="eastAsia"/>
        </w:rPr>
        <w:t>验收检测、状态检测</w:t>
      </w:r>
      <w:r w:rsidR="00464A98">
        <w:rPr>
          <w:rFonts w:hint="eastAsia"/>
        </w:rPr>
        <w:t>和稳定性检测</w:t>
      </w:r>
      <w:r>
        <w:rPr>
          <w:rFonts w:hint="eastAsia"/>
        </w:rPr>
        <w:t>应委托有资质的技术服务机构进行，并出具正式报告</w:t>
      </w:r>
      <w:r w:rsidR="00464A98">
        <w:rPr>
          <w:rFonts w:hint="eastAsia"/>
        </w:rPr>
        <w:t>；报告应长期保存，直至设备报废</w:t>
      </w:r>
      <w:r>
        <w:rPr>
          <w:rFonts w:hint="eastAsia"/>
          <w:color w:val="000000" w:themeColor="text1"/>
        </w:rPr>
        <w:t>。</w:t>
      </w:r>
    </w:p>
    <w:p w14:paraId="1C2C6369" w14:textId="3143445F" w:rsidR="00EE5A47" w:rsidRDefault="00821053">
      <w:pPr>
        <w:pStyle w:val="affe"/>
        <w:spacing w:before="312" w:after="312"/>
      </w:pPr>
      <w:r>
        <w:rPr>
          <w:rFonts w:hint="eastAsia"/>
        </w:rPr>
        <w:t>应急管理</w:t>
      </w:r>
    </w:p>
    <w:p w14:paraId="6DEE86E9" w14:textId="77777777" w:rsidR="00EE5A47" w:rsidRDefault="00F33263">
      <w:pPr>
        <w:pStyle w:val="afff"/>
        <w:spacing w:before="156" w:after="156"/>
      </w:pPr>
      <w:r>
        <w:rPr>
          <w:rFonts w:hint="eastAsia"/>
        </w:rPr>
        <w:t>一般要求</w:t>
      </w:r>
    </w:p>
    <w:p w14:paraId="72BA9BB1" w14:textId="77777777" w:rsidR="00EE5A47" w:rsidRDefault="00F33263">
      <w:pPr>
        <w:pStyle w:val="afffffffff6"/>
        <w:ind w:left="0"/>
      </w:pPr>
      <w:r>
        <w:t>应急预案</w:t>
      </w:r>
      <w:r>
        <w:rPr>
          <w:rFonts w:hint="eastAsia"/>
        </w:rPr>
        <w:t>的制定应符合各级人民政府和相关行政主管部门颁布的法规要求。</w:t>
      </w:r>
    </w:p>
    <w:p w14:paraId="7BF3C9A9" w14:textId="327998F3" w:rsidR="00EE5A47" w:rsidRDefault="00F33263">
      <w:pPr>
        <w:pStyle w:val="afffffffff6"/>
        <w:ind w:left="0"/>
      </w:pPr>
      <w:r>
        <w:t>应急预案应确定应急</w:t>
      </w:r>
      <w:r w:rsidR="000A4839">
        <w:rPr>
          <w:rFonts w:hint="eastAsia"/>
        </w:rPr>
        <w:t>管理小组</w:t>
      </w:r>
      <w:r>
        <w:t>及其职责，</w:t>
      </w:r>
      <w:r w:rsidR="00BC4E4B">
        <w:rPr>
          <w:rFonts w:hint="eastAsia"/>
        </w:rPr>
        <w:t>包括但不限于</w:t>
      </w:r>
      <w:r>
        <w:t>：</w:t>
      </w:r>
    </w:p>
    <w:p w14:paraId="528C5C0B" w14:textId="24099C64" w:rsidR="00EE5A47" w:rsidRDefault="00F33263" w:rsidP="0052411A">
      <w:pPr>
        <w:pStyle w:val="af7"/>
        <w:numPr>
          <w:ilvl w:val="0"/>
          <w:numId w:val="41"/>
        </w:numPr>
        <w:ind w:leftChars="270" w:left="567" w:firstLine="0"/>
      </w:pPr>
      <w:r>
        <w:t>应急</w:t>
      </w:r>
      <w:r w:rsidR="000A4839">
        <w:rPr>
          <w:rFonts w:hint="eastAsia"/>
        </w:rPr>
        <w:t>管理小组</w:t>
      </w:r>
      <w:r>
        <w:t>构成</w:t>
      </w:r>
      <w:r>
        <w:rPr>
          <w:rFonts w:hint="eastAsia"/>
        </w:rPr>
        <w:t>，</w:t>
      </w:r>
      <w:r>
        <w:t>包括参与应急的部门和主要负责人员等内容；</w:t>
      </w:r>
    </w:p>
    <w:p w14:paraId="6DB3F161" w14:textId="19D5E51D" w:rsidR="00EE5A47" w:rsidRDefault="00F33263">
      <w:pPr>
        <w:pStyle w:val="af7"/>
        <w:ind w:leftChars="270" w:left="567" w:firstLine="0"/>
      </w:pPr>
      <w:r>
        <w:t>应急</w:t>
      </w:r>
      <w:r w:rsidR="000A4839">
        <w:rPr>
          <w:rFonts w:hint="eastAsia"/>
        </w:rPr>
        <w:t>管理小组</w:t>
      </w:r>
      <w:r>
        <w:t>的主要职责</w:t>
      </w:r>
      <w:r>
        <w:rPr>
          <w:rFonts w:hint="eastAsia"/>
        </w:rPr>
        <w:t>，</w:t>
      </w:r>
      <w:r>
        <w:t>各部门及其工作人员在应急准备和应急响应中承担的具体任务。</w:t>
      </w:r>
    </w:p>
    <w:p w14:paraId="2B3FF8D8" w14:textId="0A1559D6" w:rsidR="00EE5A47" w:rsidRDefault="00F33263">
      <w:pPr>
        <w:pStyle w:val="afffffffff6"/>
        <w:ind w:left="0"/>
      </w:pPr>
      <w:r>
        <w:t>应急</w:t>
      </w:r>
      <w:r>
        <w:rPr>
          <w:rFonts w:hint="eastAsia"/>
        </w:rPr>
        <w:t>预案</w:t>
      </w:r>
      <w:r>
        <w:t>应确定应急响应的程序和内容</w:t>
      </w:r>
      <w:r w:rsidR="0039135B">
        <w:rPr>
          <w:rFonts w:hint="eastAsia"/>
        </w:rPr>
        <w:t>,并符合WS/T 467要求</w:t>
      </w:r>
      <w:r>
        <w:t>，</w:t>
      </w:r>
      <w:r w:rsidR="008975DF">
        <w:rPr>
          <w:rFonts w:hint="eastAsia"/>
        </w:rPr>
        <w:t>包括但不限于</w:t>
      </w:r>
      <w:r>
        <w:t>：</w:t>
      </w:r>
    </w:p>
    <w:p w14:paraId="503A51CE" w14:textId="77777777" w:rsidR="00EE5A47" w:rsidRDefault="00F33263" w:rsidP="0052411A">
      <w:pPr>
        <w:pStyle w:val="af7"/>
        <w:numPr>
          <w:ilvl w:val="0"/>
          <w:numId w:val="42"/>
        </w:numPr>
        <w:ind w:leftChars="270" w:left="567" w:firstLine="0"/>
      </w:pPr>
      <w:r>
        <w:rPr>
          <w:rFonts w:hint="eastAsia"/>
        </w:rPr>
        <w:t>辐射</w:t>
      </w:r>
      <w:r>
        <w:t>事故的分级和放射事件的分类；</w:t>
      </w:r>
    </w:p>
    <w:p w14:paraId="686135C8" w14:textId="77777777" w:rsidR="00EE5A47" w:rsidRDefault="00F33263">
      <w:pPr>
        <w:pStyle w:val="af7"/>
        <w:ind w:leftChars="270" w:left="567" w:firstLine="0"/>
        <w:rPr>
          <w:color w:val="FF0000"/>
        </w:rPr>
      </w:pPr>
      <w:r>
        <w:rPr>
          <w:rFonts w:hint="eastAsia"/>
        </w:rPr>
        <w:t>辐射事故和放射事件</w:t>
      </w:r>
      <w:r>
        <w:t>报告，包括报告时限和应报告的行政</w:t>
      </w:r>
      <w:r>
        <w:rPr>
          <w:rFonts w:hint="eastAsia"/>
        </w:rPr>
        <w:t>部</w:t>
      </w:r>
      <w:r>
        <w:t>门；</w:t>
      </w:r>
    </w:p>
    <w:p w14:paraId="745933B6" w14:textId="77777777" w:rsidR="00EE5A47" w:rsidRDefault="00F33263">
      <w:pPr>
        <w:pStyle w:val="af7"/>
        <w:ind w:leftChars="270" w:left="567" w:firstLine="0"/>
      </w:pPr>
      <w:r>
        <w:t>事件控制</w:t>
      </w:r>
      <w:r>
        <w:rPr>
          <w:rFonts w:hint="eastAsia"/>
        </w:rPr>
        <w:t>，</w:t>
      </w:r>
      <w:r>
        <w:t>包括人员撤离、紧急控制措施、配合行政部门等内容</w:t>
      </w:r>
      <w:r>
        <w:rPr>
          <w:rFonts w:hint="eastAsia"/>
        </w:rPr>
        <w:t>；</w:t>
      </w:r>
    </w:p>
    <w:p w14:paraId="1D21C933" w14:textId="41DBC475" w:rsidR="00EE5A47" w:rsidRDefault="00F33263">
      <w:pPr>
        <w:pStyle w:val="af7"/>
        <w:ind w:leftChars="270" w:left="567" w:firstLine="0"/>
      </w:pPr>
      <w:r>
        <w:rPr>
          <w:rFonts w:hint="eastAsia"/>
        </w:rPr>
        <w:lastRenderedPageBreak/>
        <w:t>及时更新</w:t>
      </w:r>
      <w:r w:rsidR="00740EAF">
        <w:rPr>
          <w:rFonts w:hint="eastAsia"/>
        </w:rPr>
        <w:t>放射作业</w:t>
      </w:r>
      <w:r>
        <w:rPr>
          <w:rFonts w:hint="eastAsia"/>
        </w:rPr>
        <w:t>部门、上级行政主管部门与技术支援单位通讯录，技术支援单位主要包括属地疾病预防控制中心，</w:t>
      </w:r>
      <w:r w:rsidR="00414254">
        <w:rPr>
          <w:rFonts w:hint="eastAsia"/>
        </w:rPr>
        <w:t>指定的核辐射医学救治医院或</w:t>
      </w:r>
      <w:r>
        <w:rPr>
          <w:rFonts w:hint="eastAsia"/>
        </w:rPr>
        <w:t>有能力治疗皮肤放射损伤和急性放射病的专业医疗机构等</w:t>
      </w:r>
      <w:r w:rsidR="008975DF">
        <w:rPr>
          <w:rFonts w:hint="eastAsia"/>
        </w:rPr>
        <w:t>。</w:t>
      </w:r>
    </w:p>
    <w:p w14:paraId="43018C45" w14:textId="562DCBDB" w:rsidR="00EE5A47" w:rsidRDefault="00F33263">
      <w:pPr>
        <w:pStyle w:val="afff"/>
        <w:spacing w:before="156" w:after="156"/>
      </w:pPr>
      <w:r>
        <w:rPr>
          <w:rFonts w:hint="eastAsia"/>
        </w:rPr>
        <w:t>应急演练</w:t>
      </w:r>
    </w:p>
    <w:p w14:paraId="2D6F130D" w14:textId="77777777" w:rsidR="00EE5A47" w:rsidRDefault="00F33263">
      <w:pPr>
        <w:pStyle w:val="afffffffff6"/>
        <w:ind w:left="0"/>
      </w:pPr>
      <w:r>
        <w:t>应急预案应明确应急准备的相关要求，并包含：</w:t>
      </w:r>
    </w:p>
    <w:p w14:paraId="193AA75A" w14:textId="6992F80D" w:rsidR="00EE5A47" w:rsidRDefault="00F33263" w:rsidP="0052411A">
      <w:pPr>
        <w:pStyle w:val="af7"/>
        <w:numPr>
          <w:ilvl w:val="0"/>
          <w:numId w:val="43"/>
        </w:numPr>
        <w:ind w:leftChars="270" w:left="567" w:firstLine="0"/>
      </w:pPr>
      <w:r>
        <w:t>应急物资的贮备</w:t>
      </w:r>
      <w:r>
        <w:rPr>
          <w:rFonts w:hint="eastAsia"/>
        </w:rPr>
        <w:t>，</w:t>
      </w:r>
      <w:r>
        <w:t>包括防护</w:t>
      </w:r>
      <w:r>
        <w:rPr>
          <w:rFonts w:hint="eastAsia"/>
        </w:rPr>
        <w:t>用品</w:t>
      </w:r>
      <w:r>
        <w:t>、移动式警示</w:t>
      </w:r>
      <w:r>
        <w:rPr>
          <w:rFonts w:hint="eastAsia"/>
        </w:rPr>
        <w:t>标识</w:t>
      </w:r>
      <w:r>
        <w:t>、警戒线</w:t>
      </w:r>
      <w:r>
        <w:rPr>
          <w:rFonts w:hint="eastAsia"/>
        </w:rPr>
        <w:t>、非密封放射性物质操作场所的</w:t>
      </w:r>
      <w:r w:rsidR="00260034">
        <w:rPr>
          <w:rFonts w:hint="eastAsia"/>
        </w:rPr>
        <w:t>去污</w:t>
      </w:r>
      <w:r>
        <w:rPr>
          <w:rFonts w:hint="eastAsia"/>
        </w:rPr>
        <w:t>洗消用品</w:t>
      </w:r>
      <w:r w:rsidR="00260034">
        <w:rPr>
          <w:rFonts w:hint="eastAsia"/>
        </w:rPr>
        <w:t>和场所防护检测设备</w:t>
      </w:r>
      <w:r>
        <w:t>等；</w:t>
      </w:r>
    </w:p>
    <w:p w14:paraId="7A32E210" w14:textId="77777777" w:rsidR="00EE5A47" w:rsidRDefault="00F33263">
      <w:pPr>
        <w:pStyle w:val="af7"/>
        <w:ind w:leftChars="270" w:left="567" w:firstLine="0"/>
      </w:pPr>
      <w:r>
        <w:t>应急演练和</w:t>
      </w:r>
      <w:r>
        <w:rPr>
          <w:rFonts w:hint="eastAsia"/>
        </w:rPr>
        <w:t>培训</w:t>
      </w:r>
      <w:r>
        <w:t>的周期、方法及主要内容；</w:t>
      </w:r>
    </w:p>
    <w:p w14:paraId="0D176CC3" w14:textId="77777777" w:rsidR="00EE5A47" w:rsidRDefault="00F33263">
      <w:pPr>
        <w:pStyle w:val="af7"/>
        <w:ind w:leftChars="270" w:left="567" w:firstLine="0"/>
      </w:pPr>
      <w:r>
        <w:t>应急的经费</w:t>
      </w:r>
      <w:r>
        <w:rPr>
          <w:rFonts w:hint="eastAsia"/>
        </w:rPr>
        <w:t>保障</w:t>
      </w:r>
      <w:r>
        <w:t>、用于应急的经费来源和用途。</w:t>
      </w:r>
    </w:p>
    <w:p w14:paraId="591C75DB" w14:textId="290B57E9" w:rsidR="00EE5A47" w:rsidRDefault="00F33263">
      <w:pPr>
        <w:pStyle w:val="afffffffff6"/>
        <w:ind w:left="0"/>
      </w:pPr>
      <w:r>
        <w:t>应急预案应提出</w:t>
      </w:r>
      <w:r>
        <w:rPr>
          <w:rFonts w:hint="eastAsia"/>
        </w:rPr>
        <w:t>辐射事故和放射事件</w:t>
      </w:r>
      <w:r>
        <w:t>处理是否得当、本次事件的经验教训</w:t>
      </w:r>
      <w:r w:rsidR="0019051D">
        <w:rPr>
          <w:rFonts w:hint="eastAsia"/>
        </w:rPr>
        <w:t>以及</w:t>
      </w:r>
      <w:bookmarkStart w:id="57" w:name="OLE_LINK13"/>
      <w:r w:rsidR="0019051D">
        <w:rPr>
          <w:rFonts w:hint="eastAsia"/>
        </w:rPr>
        <w:t>应急演练能力保持</w:t>
      </w:r>
      <w:bookmarkEnd w:id="57"/>
      <w:r>
        <w:t>。</w:t>
      </w:r>
    </w:p>
    <w:p w14:paraId="33E22B5A" w14:textId="7CFEB568" w:rsidR="00EE5A47" w:rsidRDefault="00F33263">
      <w:pPr>
        <w:pStyle w:val="afffffffff6"/>
        <w:ind w:left="0"/>
      </w:pPr>
      <w:r>
        <w:rPr>
          <w:rFonts w:hint="eastAsia"/>
        </w:rPr>
        <w:t>每年</w:t>
      </w:r>
      <w:r w:rsidR="004F6EC3">
        <w:rPr>
          <w:rFonts w:hint="eastAsia"/>
        </w:rPr>
        <w:t>应</w:t>
      </w:r>
      <w:r>
        <w:rPr>
          <w:rFonts w:hint="eastAsia"/>
        </w:rPr>
        <w:t>开展与放射诊疗</w:t>
      </w:r>
      <w:r w:rsidR="0019051D">
        <w:rPr>
          <w:rFonts w:hint="eastAsia"/>
        </w:rPr>
        <w:t>作业</w:t>
      </w:r>
      <w:r>
        <w:rPr>
          <w:rFonts w:hint="eastAsia"/>
        </w:rPr>
        <w:t>相适应的演练活动</w:t>
      </w:r>
      <w:r w:rsidR="00783731">
        <w:rPr>
          <w:rFonts w:hint="eastAsia"/>
        </w:rPr>
        <w:t>；</w:t>
      </w:r>
      <w:r>
        <w:rPr>
          <w:rFonts w:hint="eastAsia"/>
        </w:rPr>
        <w:t>演练应检验应急组织、人员、通讯、物资的有效性，并进行适当的总结和评价。</w:t>
      </w:r>
    </w:p>
    <w:p w14:paraId="06A5D88A" w14:textId="55A713DB" w:rsidR="00EE5A47" w:rsidRDefault="00F33263">
      <w:pPr>
        <w:pStyle w:val="affe"/>
        <w:spacing w:before="312" w:after="312"/>
      </w:pPr>
      <w:bookmarkStart w:id="58" w:name="_Toc90307453"/>
      <w:r>
        <w:t>档案</w:t>
      </w:r>
      <w:bookmarkEnd w:id="58"/>
      <w:r w:rsidR="00DF42CF">
        <w:rPr>
          <w:rFonts w:hint="eastAsia"/>
        </w:rPr>
        <w:t>管理</w:t>
      </w:r>
    </w:p>
    <w:p w14:paraId="764D7495" w14:textId="09CFD99A" w:rsidR="00EE5A47" w:rsidRDefault="00F33263" w:rsidP="00A63B48">
      <w:pPr>
        <w:pStyle w:val="afffffffff3"/>
        <w:ind w:left="0"/>
      </w:pPr>
      <w:r>
        <w:t>应建立放射诊疗设备和放射防护用品</w:t>
      </w:r>
      <w:r w:rsidR="0019051D">
        <w:rPr>
          <w:rFonts w:hint="eastAsia"/>
        </w:rPr>
        <w:t>（药品）</w:t>
      </w:r>
      <w:r>
        <w:rPr>
          <w:rFonts w:hint="eastAsia"/>
        </w:rPr>
        <w:t>台账</w:t>
      </w:r>
      <w:r>
        <w:t>，</w:t>
      </w:r>
      <w:r w:rsidR="001A6757">
        <w:rPr>
          <w:rFonts w:hint="eastAsia"/>
        </w:rPr>
        <w:t>包括但不限于</w:t>
      </w:r>
      <w:r>
        <w:t>：</w:t>
      </w:r>
    </w:p>
    <w:p w14:paraId="147E7DA7" w14:textId="77777777" w:rsidR="00EE5A47" w:rsidRDefault="00F33263" w:rsidP="0052411A">
      <w:pPr>
        <w:pStyle w:val="af7"/>
        <w:numPr>
          <w:ilvl w:val="0"/>
          <w:numId w:val="44"/>
        </w:numPr>
        <w:ind w:leftChars="270" w:left="567" w:firstLine="0"/>
      </w:pPr>
      <w:r>
        <w:t>放射诊疗设备汇总信息，包括设备名称、型号、生产厂家、主要参数、出厂编号、安装日期、所在场所等内容；</w:t>
      </w:r>
    </w:p>
    <w:p w14:paraId="53A73D85" w14:textId="77777777" w:rsidR="00EE5A47" w:rsidRDefault="00F33263">
      <w:pPr>
        <w:pStyle w:val="af7"/>
        <w:ind w:leftChars="270" w:left="567" w:firstLine="0"/>
      </w:pPr>
      <w:r>
        <w:t>放射防护检测和</w:t>
      </w:r>
      <w:r>
        <w:rPr>
          <w:rFonts w:hint="eastAsia"/>
        </w:rPr>
        <w:t>质量</w:t>
      </w:r>
      <w:r>
        <w:t>控制设备汇总信息，包括设备名称、型号、生产厂家、出厂编号、检定（校准）有效期、所在场所等内容；</w:t>
      </w:r>
    </w:p>
    <w:p w14:paraId="51EFE697" w14:textId="3EEB9895" w:rsidR="00EE5A47" w:rsidRDefault="00F33263">
      <w:pPr>
        <w:pStyle w:val="af7"/>
        <w:ind w:leftChars="270" w:left="567" w:firstLine="0"/>
      </w:pPr>
      <w:r>
        <w:t>放射防护用品</w:t>
      </w:r>
      <w:r w:rsidR="0019051D">
        <w:rPr>
          <w:rFonts w:hint="eastAsia"/>
        </w:rPr>
        <w:t>（药品）</w:t>
      </w:r>
      <w:r>
        <w:t xml:space="preserve">汇总信息，包括名称、数量、生产厂家、生产日期、铅当量、所在场所等内容； </w:t>
      </w:r>
    </w:p>
    <w:p w14:paraId="7B6E0F6F" w14:textId="5D602924" w:rsidR="00EE5A47" w:rsidRDefault="00F33263">
      <w:pPr>
        <w:pStyle w:val="af7"/>
        <w:ind w:leftChars="270" w:left="567" w:firstLine="0"/>
      </w:pPr>
      <w:r>
        <w:t>放射诊疗设备和放射防护用品</w:t>
      </w:r>
      <w:r w:rsidR="0019051D">
        <w:rPr>
          <w:rFonts w:hint="eastAsia"/>
        </w:rPr>
        <w:t>（药品）</w:t>
      </w:r>
      <w:r>
        <w:t>的使用说明书等原始资料。</w:t>
      </w:r>
    </w:p>
    <w:p w14:paraId="48531AB2" w14:textId="39BB65A9" w:rsidR="00EE5A47" w:rsidRDefault="00F33263" w:rsidP="00A63B48">
      <w:pPr>
        <w:pStyle w:val="afffffffff3"/>
        <w:ind w:left="0"/>
      </w:pPr>
      <w:r>
        <w:t>应建立放射诊疗设备维护保养及维修管理档案，</w:t>
      </w:r>
      <w:r w:rsidR="001A6757">
        <w:rPr>
          <w:rFonts w:hint="eastAsia"/>
        </w:rPr>
        <w:t>包括但不限于</w:t>
      </w:r>
      <w:r>
        <w:t>：</w:t>
      </w:r>
    </w:p>
    <w:p w14:paraId="373404CB" w14:textId="77777777" w:rsidR="00EE5A47" w:rsidRDefault="00F33263" w:rsidP="0052411A">
      <w:pPr>
        <w:pStyle w:val="af7"/>
        <w:numPr>
          <w:ilvl w:val="0"/>
          <w:numId w:val="45"/>
        </w:numPr>
        <w:ind w:leftChars="270" w:left="567" w:firstLine="0"/>
      </w:pPr>
      <w:r>
        <w:t>放射诊疗设备的日常维护情况；</w:t>
      </w:r>
    </w:p>
    <w:p w14:paraId="61A8A953" w14:textId="77777777" w:rsidR="00EE5A47" w:rsidRDefault="00F33263">
      <w:pPr>
        <w:pStyle w:val="af7"/>
        <w:ind w:leftChars="270" w:left="567" w:firstLine="0"/>
      </w:pPr>
      <w:r>
        <w:t xml:space="preserve">放射诊疗设备的维修情况。 </w:t>
      </w:r>
    </w:p>
    <w:p w14:paraId="1E74BD3B" w14:textId="01DB9B6C" w:rsidR="00EE5A47" w:rsidRDefault="00F33263" w:rsidP="00A63B48">
      <w:pPr>
        <w:pStyle w:val="afffffffff3"/>
        <w:ind w:left="0"/>
      </w:pPr>
      <w:r>
        <w:t>应建立放射诊疗工作场所和设备检测档案</w:t>
      </w:r>
      <w:r>
        <w:rPr>
          <w:rFonts w:hint="eastAsia"/>
        </w:rPr>
        <w:t>，</w:t>
      </w:r>
      <w:r w:rsidR="001A6757">
        <w:rPr>
          <w:rFonts w:hint="eastAsia"/>
        </w:rPr>
        <w:t>包括但不限于</w:t>
      </w:r>
      <w:r>
        <w:t>：</w:t>
      </w:r>
    </w:p>
    <w:p w14:paraId="7F8C3F5F" w14:textId="77777777" w:rsidR="00EE5A47" w:rsidRDefault="00F33263" w:rsidP="0052411A">
      <w:pPr>
        <w:pStyle w:val="af7"/>
        <w:numPr>
          <w:ilvl w:val="0"/>
          <w:numId w:val="46"/>
        </w:numPr>
        <w:ind w:leftChars="270" w:left="567" w:firstLine="0"/>
      </w:pPr>
      <w:bookmarkStart w:id="59" w:name="_Hlk163385544"/>
      <w:r>
        <w:t>放射诊疗工作场所</w:t>
      </w:r>
      <w:r>
        <w:rPr>
          <w:rFonts w:hint="eastAsia"/>
        </w:rPr>
        <w:t>环境与</w:t>
      </w:r>
      <w:r>
        <w:t>防护检测档案；</w:t>
      </w:r>
    </w:p>
    <w:p w14:paraId="530701D3" w14:textId="6061AC32" w:rsidR="00BC157E" w:rsidRDefault="00BC157E" w:rsidP="0052411A">
      <w:pPr>
        <w:pStyle w:val="af7"/>
        <w:numPr>
          <w:ilvl w:val="0"/>
          <w:numId w:val="46"/>
        </w:numPr>
        <w:ind w:leftChars="270" w:left="567" w:firstLine="0"/>
      </w:pPr>
      <w:r>
        <w:rPr>
          <w:rFonts w:hint="eastAsia"/>
        </w:rPr>
        <w:t>建设项目放射性职业病危害评价档案；</w:t>
      </w:r>
    </w:p>
    <w:bookmarkEnd w:id="59"/>
    <w:p w14:paraId="42680F88" w14:textId="77777777" w:rsidR="00EE5A47" w:rsidRDefault="00F33263">
      <w:pPr>
        <w:pStyle w:val="af7"/>
        <w:ind w:leftChars="270" w:left="567" w:firstLine="0"/>
      </w:pPr>
      <w:r>
        <w:t>放射诊疗设备检测情况汇总信息；</w:t>
      </w:r>
    </w:p>
    <w:p w14:paraId="2D289D2A" w14:textId="77777777" w:rsidR="00EE5A47" w:rsidRDefault="00F33263">
      <w:pPr>
        <w:pStyle w:val="af7"/>
        <w:ind w:leftChars="270" w:left="567" w:firstLine="0"/>
      </w:pPr>
      <w:r>
        <w:t>放射防护检测设备和</w:t>
      </w:r>
      <w:r>
        <w:rPr>
          <w:rFonts w:hint="eastAsia"/>
        </w:rPr>
        <w:t>质量</w:t>
      </w:r>
      <w:r>
        <w:t>控制设备检定（校准）信息</w:t>
      </w:r>
      <w:r>
        <w:rPr>
          <w:rFonts w:hint="eastAsia"/>
        </w:rPr>
        <w:t>结</w:t>
      </w:r>
      <w:r>
        <w:t>果；</w:t>
      </w:r>
    </w:p>
    <w:p w14:paraId="0A22160C" w14:textId="112E419E" w:rsidR="00EE5A47" w:rsidRDefault="00F33263">
      <w:pPr>
        <w:pStyle w:val="af7"/>
        <w:ind w:leftChars="270" w:left="567" w:firstLine="0"/>
      </w:pPr>
      <w:r>
        <w:t>放射卫生技术服务机构出具的检测报告原件和</w:t>
      </w:r>
      <w:r w:rsidR="004F6EC3">
        <w:rPr>
          <w:rFonts w:hint="eastAsia"/>
        </w:rPr>
        <w:t>计量技术机构</w:t>
      </w:r>
      <w:r>
        <w:t>出具的检定（校准）报告原件。</w:t>
      </w:r>
    </w:p>
    <w:p w14:paraId="2FFBE831" w14:textId="2BEA5FE6" w:rsidR="00D31B68" w:rsidRDefault="00D31B68" w:rsidP="00D31B68">
      <w:pPr>
        <w:pStyle w:val="afffffffff3"/>
        <w:ind w:left="0"/>
      </w:pPr>
      <w:r>
        <w:rPr>
          <w:rFonts w:hint="eastAsia"/>
        </w:rPr>
        <w:t>应建立</w:t>
      </w:r>
      <w:r w:rsidR="006811F5">
        <w:rPr>
          <w:rFonts w:hint="eastAsia"/>
        </w:rPr>
        <w:t>放射工作</w:t>
      </w:r>
      <w:r>
        <w:rPr>
          <w:rFonts w:hint="eastAsia"/>
        </w:rPr>
        <w:t>人员职业健康档案，包括但不限于：</w:t>
      </w:r>
    </w:p>
    <w:p w14:paraId="08B6034D" w14:textId="0B902415" w:rsidR="00D31B68" w:rsidRDefault="000F3254" w:rsidP="000F3254">
      <w:pPr>
        <w:pStyle w:val="af7"/>
        <w:numPr>
          <w:ilvl w:val="0"/>
          <w:numId w:val="0"/>
        </w:numPr>
        <w:ind w:leftChars="200" w:left="420" w:firstLineChars="100" w:firstLine="210"/>
      </w:pPr>
      <w:r>
        <w:rPr>
          <w:rFonts w:hint="eastAsia"/>
        </w:rPr>
        <w:t xml:space="preserve">a) </w:t>
      </w:r>
      <w:r w:rsidR="00D31B68">
        <w:rPr>
          <w:rFonts w:hint="eastAsia"/>
        </w:rPr>
        <w:t>个人剂量监测数据；</w:t>
      </w:r>
    </w:p>
    <w:p w14:paraId="363A8D12" w14:textId="170AEDA0" w:rsidR="00D31B68" w:rsidRDefault="00A03FEE" w:rsidP="00A03FEE">
      <w:pPr>
        <w:pStyle w:val="afffffffff3"/>
        <w:numPr>
          <w:ilvl w:val="0"/>
          <w:numId w:val="0"/>
        </w:numPr>
        <w:ind w:firstLineChars="300" w:firstLine="630"/>
      </w:pPr>
      <w:r>
        <w:rPr>
          <w:rFonts w:hint="eastAsia"/>
        </w:rPr>
        <w:t xml:space="preserve">b) </w:t>
      </w:r>
      <w:r w:rsidR="00D31B68">
        <w:rPr>
          <w:rFonts w:hint="eastAsia"/>
        </w:rPr>
        <w:t>历次职业健康检查结果及评价处理意见；</w:t>
      </w:r>
    </w:p>
    <w:p w14:paraId="27CBA39D" w14:textId="47AD03DB" w:rsidR="00A03FEE" w:rsidRDefault="00A03FEE" w:rsidP="00A03FEE">
      <w:pPr>
        <w:pStyle w:val="afffffffff3"/>
        <w:numPr>
          <w:ilvl w:val="0"/>
          <w:numId w:val="0"/>
        </w:numPr>
        <w:ind w:firstLineChars="300" w:firstLine="630"/>
      </w:pPr>
      <w:r>
        <w:rPr>
          <w:rFonts w:hint="eastAsia"/>
        </w:rPr>
        <w:t xml:space="preserve">c) </w:t>
      </w:r>
      <w:r w:rsidR="006811F5">
        <w:rPr>
          <w:rFonts w:hint="eastAsia"/>
        </w:rPr>
        <w:t>放射工作</w:t>
      </w:r>
      <w:r w:rsidRPr="00A03FEE">
        <w:rPr>
          <w:rFonts w:hint="eastAsia"/>
        </w:rPr>
        <w:t>人员培训；</w:t>
      </w:r>
    </w:p>
    <w:p w14:paraId="15DD08A0" w14:textId="77777777" w:rsidR="0060136A" w:rsidRDefault="00A03FEE" w:rsidP="00A03FEE">
      <w:pPr>
        <w:pStyle w:val="afffffffff3"/>
        <w:numPr>
          <w:ilvl w:val="0"/>
          <w:numId w:val="0"/>
        </w:numPr>
        <w:ind w:firstLineChars="300" w:firstLine="630"/>
      </w:pPr>
      <w:r>
        <w:rPr>
          <w:rFonts w:hint="eastAsia"/>
        </w:rPr>
        <w:t xml:space="preserve">d) </w:t>
      </w:r>
      <w:r w:rsidRPr="00A03FEE">
        <w:rPr>
          <w:rFonts w:hint="eastAsia"/>
        </w:rPr>
        <w:t>职业史、既往病史和职业照射接触史</w:t>
      </w:r>
      <w:r w:rsidR="0060136A">
        <w:rPr>
          <w:rFonts w:hint="eastAsia"/>
        </w:rPr>
        <w:t>；</w:t>
      </w:r>
    </w:p>
    <w:p w14:paraId="1392560C" w14:textId="24D84152" w:rsidR="00A03FEE" w:rsidRDefault="0060136A" w:rsidP="00A03FEE">
      <w:pPr>
        <w:pStyle w:val="afffffffff3"/>
        <w:numPr>
          <w:ilvl w:val="0"/>
          <w:numId w:val="0"/>
        </w:numPr>
        <w:ind w:firstLineChars="300" w:firstLine="630"/>
      </w:pPr>
      <w:r>
        <w:rPr>
          <w:rFonts w:hint="eastAsia"/>
        </w:rPr>
        <w:t>e) 职业性放射性疾病诊疗、医学随访观察等健康资料</w:t>
      </w:r>
      <w:r w:rsidR="00A03FEE" w:rsidRPr="00A03FEE">
        <w:rPr>
          <w:rFonts w:hint="eastAsia"/>
        </w:rPr>
        <w:t>。</w:t>
      </w:r>
    </w:p>
    <w:p w14:paraId="5DA49D14" w14:textId="3727C019" w:rsidR="00EE5A47" w:rsidRPr="0060136A" w:rsidRDefault="00EE5A47" w:rsidP="00D31B68">
      <w:pPr>
        <w:pStyle w:val="af7"/>
        <w:numPr>
          <w:ilvl w:val="0"/>
          <w:numId w:val="0"/>
        </w:numPr>
        <w:ind w:left="567"/>
        <w:sectPr w:rsidR="00EE5A47" w:rsidRPr="0060136A" w:rsidSect="00D44173">
          <w:pgSz w:w="11906" w:h="16838"/>
          <w:pgMar w:top="1928" w:right="1134" w:bottom="1134" w:left="1134" w:header="1418" w:footer="1134" w:gutter="284"/>
          <w:pgNumType w:start="1"/>
          <w:cols w:space="425"/>
          <w:formProt w:val="0"/>
          <w:docGrid w:type="lines" w:linePitch="312"/>
        </w:sectPr>
      </w:pPr>
    </w:p>
    <w:p w14:paraId="0F2AFE48" w14:textId="77777777" w:rsidR="00EE5A47" w:rsidRDefault="00EE5A47">
      <w:pPr>
        <w:pStyle w:val="afa"/>
        <w:rPr>
          <w:rFonts w:hint="eastAsia"/>
          <w:vanish w:val="0"/>
        </w:rPr>
      </w:pPr>
      <w:bookmarkStart w:id="60" w:name="BookMark5"/>
      <w:bookmarkEnd w:id="23"/>
    </w:p>
    <w:p w14:paraId="7F69C6DA" w14:textId="77777777" w:rsidR="00EE5A47" w:rsidRDefault="00EE5A47">
      <w:pPr>
        <w:pStyle w:val="aff0"/>
        <w:rPr>
          <w:vanish w:val="0"/>
        </w:rPr>
      </w:pPr>
    </w:p>
    <w:p w14:paraId="17FE89F7" w14:textId="5E604243" w:rsidR="00EE5A47" w:rsidRDefault="00F33263">
      <w:pPr>
        <w:pStyle w:val="aff5"/>
        <w:spacing w:after="156"/>
      </w:pPr>
      <w:r>
        <w:br/>
      </w:r>
      <w:r>
        <w:rPr>
          <w:rFonts w:hint="eastAsia"/>
        </w:rPr>
        <w:t>（资料性）</w:t>
      </w:r>
      <w:r>
        <w:br/>
      </w:r>
      <w:r>
        <w:rPr>
          <w:rFonts w:hint="eastAsia"/>
        </w:rPr>
        <w:t>放射</w:t>
      </w:r>
      <w:r w:rsidR="002039A5">
        <w:rPr>
          <w:rFonts w:hint="eastAsia"/>
        </w:rPr>
        <w:t>诊疗</w:t>
      </w:r>
      <w:r>
        <w:rPr>
          <w:rFonts w:hint="eastAsia"/>
        </w:rPr>
        <w:t>防护制度清单</w:t>
      </w:r>
    </w:p>
    <w:p w14:paraId="6B60BE9E" w14:textId="76447FAC" w:rsidR="00EE5A47" w:rsidRDefault="002039A5">
      <w:pPr>
        <w:pStyle w:val="aff6"/>
        <w:spacing w:before="156" w:after="156"/>
      </w:pPr>
      <w:r>
        <w:rPr>
          <w:rFonts w:hint="eastAsia"/>
        </w:rPr>
        <w:t>放射诊疗</w:t>
      </w:r>
      <w:r w:rsidR="00F33263">
        <w:rPr>
          <w:rFonts w:hint="eastAsia"/>
        </w:rPr>
        <w:t>相关基础制度</w:t>
      </w:r>
    </w:p>
    <w:p w14:paraId="797DB2C6" w14:textId="77777777" w:rsidR="00EE5A47" w:rsidRDefault="00F33263" w:rsidP="0052411A">
      <w:pPr>
        <w:pStyle w:val="af7"/>
        <w:numPr>
          <w:ilvl w:val="0"/>
          <w:numId w:val="47"/>
        </w:numPr>
      </w:pPr>
      <w:r>
        <w:rPr>
          <w:rFonts w:hint="eastAsia"/>
        </w:rPr>
        <w:t>放射诊疗活动质量保证制度</w:t>
      </w:r>
    </w:p>
    <w:p w14:paraId="66404E0A" w14:textId="7AC4E13A" w:rsidR="00EE5A47" w:rsidRDefault="00F33263">
      <w:pPr>
        <w:pStyle w:val="af7"/>
      </w:pPr>
      <w:r>
        <w:rPr>
          <w:rFonts w:hint="eastAsia"/>
        </w:rPr>
        <w:t>放射</w:t>
      </w:r>
      <w:r w:rsidR="00CD009F">
        <w:rPr>
          <w:rFonts w:hint="eastAsia"/>
        </w:rPr>
        <w:t>诊</w:t>
      </w:r>
      <w:r>
        <w:rPr>
          <w:rFonts w:hint="eastAsia"/>
        </w:rPr>
        <w:t>疗安全</w:t>
      </w:r>
      <w:r w:rsidR="00CD009F">
        <w:rPr>
          <w:rFonts w:hint="eastAsia"/>
        </w:rPr>
        <w:t>防护</w:t>
      </w:r>
      <w:r>
        <w:rPr>
          <w:rFonts w:hint="eastAsia"/>
        </w:rPr>
        <w:t>管理制度</w:t>
      </w:r>
    </w:p>
    <w:p w14:paraId="4BFEB611" w14:textId="77777777" w:rsidR="00EE5A47" w:rsidRDefault="00F33263">
      <w:pPr>
        <w:pStyle w:val="af7"/>
      </w:pPr>
      <w:r>
        <w:rPr>
          <w:rFonts w:hint="eastAsia"/>
        </w:rPr>
        <w:t>医学影像诊断安全管理制度</w:t>
      </w:r>
    </w:p>
    <w:p w14:paraId="059B7B41" w14:textId="77777777" w:rsidR="00EE5A47" w:rsidRDefault="00F33263">
      <w:pPr>
        <w:pStyle w:val="af7"/>
      </w:pPr>
      <w:r>
        <w:rPr>
          <w:rFonts w:hint="eastAsia"/>
        </w:rPr>
        <w:t>核医学安全管理制度</w:t>
      </w:r>
    </w:p>
    <w:p w14:paraId="38D40E42" w14:textId="4FEC961D" w:rsidR="00EE5A47" w:rsidRDefault="00F33263">
      <w:pPr>
        <w:pStyle w:val="af7"/>
      </w:pPr>
      <w:r>
        <w:rPr>
          <w:rFonts w:hint="eastAsia"/>
        </w:rPr>
        <w:t>放射性</w:t>
      </w:r>
      <w:r w:rsidR="006651AF">
        <w:rPr>
          <w:rFonts w:hint="eastAsia"/>
        </w:rPr>
        <w:t>粒籽</w:t>
      </w:r>
      <w:r>
        <w:rPr>
          <w:rFonts w:hint="eastAsia"/>
        </w:rPr>
        <w:t>植入放射安全防护制度</w:t>
      </w:r>
    </w:p>
    <w:p w14:paraId="3A33C2CF" w14:textId="77777777" w:rsidR="00EE5A47" w:rsidRDefault="00F33263">
      <w:pPr>
        <w:pStyle w:val="af7"/>
      </w:pPr>
      <w:r>
        <w:rPr>
          <w:rFonts w:hint="eastAsia"/>
        </w:rPr>
        <w:t>介入放射学安全管理制度</w:t>
      </w:r>
    </w:p>
    <w:p w14:paraId="6EC547F4" w14:textId="77777777" w:rsidR="00EE5A47" w:rsidRDefault="00F33263">
      <w:pPr>
        <w:pStyle w:val="af7"/>
      </w:pPr>
      <w:r>
        <w:rPr>
          <w:rFonts w:hint="eastAsia"/>
        </w:rPr>
        <w:t>医用放射性核素订购、领取、保管、使用制度</w:t>
      </w:r>
    </w:p>
    <w:p w14:paraId="216643CB" w14:textId="77777777" w:rsidR="00EE5A47" w:rsidRDefault="00F33263">
      <w:pPr>
        <w:pStyle w:val="af7"/>
      </w:pPr>
      <w:r>
        <w:rPr>
          <w:rFonts w:hint="eastAsia"/>
        </w:rPr>
        <w:t>放射性药品安全管理制度</w:t>
      </w:r>
    </w:p>
    <w:p w14:paraId="6B4388CD" w14:textId="77777777" w:rsidR="00EE5A47" w:rsidRDefault="00F33263">
      <w:pPr>
        <w:pStyle w:val="af7"/>
      </w:pPr>
      <w:r>
        <w:rPr>
          <w:rFonts w:hint="eastAsia"/>
        </w:rPr>
        <w:t>放射性药品采购、登记、使用、核对、保管及注销制度</w:t>
      </w:r>
    </w:p>
    <w:p w14:paraId="18E41A4F" w14:textId="77777777" w:rsidR="00EE5A47" w:rsidRDefault="00F33263">
      <w:pPr>
        <w:pStyle w:val="af7"/>
      </w:pPr>
      <w:r>
        <w:rPr>
          <w:rFonts w:hint="eastAsia"/>
        </w:rPr>
        <w:t>放射性药品操作防护制度</w:t>
      </w:r>
    </w:p>
    <w:p w14:paraId="01D209AB" w14:textId="77777777" w:rsidR="00EE5A47" w:rsidRDefault="00F33263">
      <w:pPr>
        <w:pStyle w:val="af7"/>
      </w:pPr>
      <w:r>
        <w:rPr>
          <w:rFonts w:hint="eastAsia"/>
        </w:rPr>
        <w:t>放射诊疗设备管理、操作、保养和维修制度</w:t>
      </w:r>
    </w:p>
    <w:p w14:paraId="71C984BD" w14:textId="0274DD3F" w:rsidR="00EE5A47" w:rsidRDefault="00F33263">
      <w:pPr>
        <w:pStyle w:val="af7"/>
      </w:pPr>
      <w:r>
        <w:rPr>
          <w:rFonts w:hint="eastAsia"/>
        </w:rPr>
        <w:t>放射诊疗设备</w:t>
      </w:r>
      <w:r w:rsidR="00CD009F">
        <w:rPr>
          <w:rFonts w:hint="eastAsia"/>
        </w:rPr>
        <w:t>及场所</w:t>
      </w:r>
      <w:r>
        <w:rPr>
          <w:rFonts w:hint="eastAsia"/>
        </w:rPr>
        <w:t>检测管理制度</w:t>
      </w:r>
    </w:p>
    <w:p w14:paraId="5AF63987" w14:textId="77777777" w:rsidR="00EE5A47" w:rsidRDefault="00F33263">
      <w:pPr>
        <w:pStyle w:val="af7"/>
      </w:pPr>
      <w:r>
        <w:rPr>
          <w:rFonts w:hint="eastAsia"/>
        </w:rPr>
        <w:t>放射诊疗设备质控方案</w:t>
      </w:r>
    </w:p>
    <w:p w14:paraId="3309CBFB" w14:textId="77777777" w:rsidR="00EE5A47" w:rsidRDefault="00F33263">
      <w:pPr>
        <w:pStyle w:val="af7"/>
      </w:pPr>
      <w:r>
        <w:rPr>
          <w:rFonts w:hint="eastAsia"/>
        </w:rPr>
        <w:t>放射性测量仪器与质控方案</w:t>
      </w:r>
    </w:p>
    <w:p w14:paraId="005649D2" w14:textId="4F627343" w:rsidR="00CD009F" w:rsidRDefault="00CD009F">
      <w:pPr>
        <w:pStyle w:val="af7"/>
      </w:pPr>
      <w:r>
        <w:rPr>
          <w:rFonts w:hint="eastAsia"/>
        </w:rPr>
        <w:t>放射诊疗患者防护制度</w:t>
      </w:r>
    </w:p>
    <w:p w14:paraId="28EF6345" w14:textId="5816BE58" w:rsidR="00CD009F" w:rsidRDefault="00CD009F">
      <w:pPr>
        <w:pStyle w:val="af7"/>
      </w:pPr>
      <w:r>
        <w:rPr>
          <w:rFonts w:hint="eastAsia"/>
        </w:rPr>
        <w:t>放射事故应急预案</w:t>
      </w:r>
    </w:p>
    <w:p w14:paraId="19E33128" w14:textId="77777777" w:rsidR="00EE5A47" w:rsidRDefault="00F33263">
      <w:pPr>
        <w:pStyle w:val="aff6"/>
        <w:spacing w:before="156" w:after="156"/>
      </w:pPr>
      <w:r>
        <w:rPr>
          <w:rFonts w:hint="eastAsia"/>
        </w:rPr>
        <w:t>职业病防治相关基础制度</w:t>
      </w:r>
    </w:p>
    <w:p w14:paraId="3BE17E42" w14:textId="432F0129" w:rsidR="00EE5A47" w:rsidRDefault="006811F5" w:rsidP="0052411A">
      <w:pPr>
        <w:pStyle w:val="af7"/>
        <w:numPr>
          <w:ilvl w:val="0"/>
          <w:numId w:val="48"/>
        </w:numPr>
      </w:pPr>
      <w:r>
        <w:rPr>
          <w:rFonts w:hint="eastAsia"/>
        </w:rPr>
        <w:t>放射工作</w:t>
      </w:r>
      <w:r w:rsidR="00F33263">
        <w:rPr>
          <w:rFonts w:hint="eastAsia"/>
        </w:rPr>
        <w:t>人员职业健康管理制度</w:t>
      </w:r>
    </w:p>
    <w:p w14:paraId="54B582B1" w14:textId="77777777" w:rsidR="00EE5A47" w:rsidRDefault="00F33263">
      <w:pPr>
        <w:pStyle w:val="af7"/>
      </w:pPr>
      <w:r>
        <w:rPr>
          <w:rFonts w:hint="eastAsia"/>
        </w:rPr>
        <w:t>个人剂量监测管理制度</w:t>
      </w:r>
    </w:p>
    <w:p w14:paraId="52639C89" w14:textId="77777777" w:rsidR="00EE5A47" w:rsidRDefault="00F33263">
      <w:pPr>
        <w:pStyle w:val="af7"/>
      </w:pPr>
      <w:r>
        <w:rPr>
          <w:rFonts w:hint="eastAsia"/>
        </w:rPr>
        <w:t>放射诊疗患者防护制度</w:t>
      </w:r>
    </w:p>
    <w:p w14:paraId="6B63E4E9" w14:textId="7F688776" w:rsidR="005B501A" w:rsidRDefault="005B501A">
      <w:pPr>
        <w:pStyle w:val="af7"/>
      </w:pPr>
      <w:r>
        <w:rPr>
          <w:rFonts w:hint="eastAsia"/>
        </w:rPr>
        <w:t>放射防护培训制度</w:t>
      </w:r>
    </w:p>
    <w:p w14:paraId="7C067788" w14:textId="77777777" w:rsidR="009F4FE8" w:rsidRPr="009F4FE8" w:rsidRDefault="009F4FE8" w:rsidP="009F4FE8">
      <w:pPr>
        <w:pStyle w:val="aff0"/>
        <w:numPr>
          <w:ilvl w:val="0"/>
          <w:numId w:val="0"/>
        </w:numPr>
        <w:ind w:left="425"/>
        <w:jc w:val="both"/>
        <w:rPr>
          <w:vanish w:val="0"/>
        </w:rPr>
      </w:pPr>
    </w:p>
    <w:p w14:paraId="06A764C7" w14:textId="77777777" w:rsidR="009F4FE8" w:rsidRPr="009F4FE8" w:rsidRDefault="009F4FE8" w:rsidP="009F4FE8">
      <w:pPr>
        <w:sectPr w:rsidR="009F4FE8" w:rsidRPr="009F4FE8" w:rsidSect="00D44173">
          <w:pgSz w:w="11906" w:h="16838"/>
          <w:pgMar w:top="1928" w:right="1134" w:bottom="1134" w:left="1134" w:header="1418" w:footer="1134" w:gutter="284"/>
          <w:cols w:space="425"/>
          <w:formProt w:val="0"/>
          <w:docGrid w:type="lines" w:linePitch="312"/>
        </w:sectPr>
      </w:pPr>
    </w:p>
    <w:p w14:paraId="5ED1D93E" w14:textId="77777777" w:rsidR="00EE5A47" w:rsidRDefault="00EE5A47">
      <w:pPr>
        <w:pStyle w:val="afa"/>
        <w:rPr>
          <w:rFonts w:hint="eastAsia"/>
          <w:vanish w:val="0"/>
        </w:rPr>
      </w:pPr>
    </w:p>
    <w:p w14:paraId="338818A4" w14:textId="77777777" w:rsidR="00EE5A47" w:rsidRDefault="00EE5A47">
      <w:pPr>
        <w:pStyle w:val="aff0"/>
        <w:rPr>
          <w:vanish w:val="0"/>
        </w:rPr>
      </w:pPr>
    </w:p>
    <w:p w14:paraId="07262280" w14:textId="77777777" w:rsidR="00EE5A47" w:rsidRDefault="00F33263">
      <w:pPr>
        <w:pStyle w:val="aff5"/>
        <w:spacing w:after="156"/>
      </w:pPr>
      <w:r>
        <w:br/>
      </w:r>
      <w:r>
        <w:rPr>
          <w:rFonts w:hint="eastAsia"/>
        </w:rPr>
        <w:t>（规范性）</w:t>
      </w:r>
      <w:r>
        <w:br/>
      </w:r>
      <w:r>
        <w:rPr>
          <w:rFonts w:hint="eastAsia"/>
        </w:rPr>
        <w:t>放射诊疗设备与场所防护要求</w:t>
      </w:r>
    </w:p>
    <w:p w14:paraId="5D063096" w14:textId="77777777" w:rsidR="00EE5A47" w:rsidRDefault="00F33263">
      <w:pPr>
        <w:pStyle w:val="aff1"/>
        <w:spacing w:before="156" w:after="156"/>
      </w:pPr>
      <w:r>
        <w:rPr>
          <w:rFonts w:hint="eastAsia"/>
        </w:rPr>
        <w:t>放射诊疗机房（照射室）使用面积、单边长度的要求</w:t>
      </w:r>
      <w:r>
        <w:t xml:space="preserve"> </w:t>
      </w:r>
    </w:p>
    <w:tbl>
      <w:tblPr>
        <w:tblStyle w:val="affffb"/>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51"/>
        <w:gridCol w:w="2846"/>
        <w:gridCol w:w="2200"/>
        <w:gridCol w:w="2337"/>
      </w:tblGrid>
      <w:tr w:rsidR="00EE5A47" w14:paraId="516159AC" w14:textId="77777777" w:rsidTr="00BC3E12">
        <w:tc>
          <w:tcPr>
            <w:tcW w:w="1951" w:type="dxa"/>
            <w:shd w:val="clear" w:color="auto" w:fill="auto"/>
            <w:vAlign w:val="center"/>
          </w:tcPr>
          <w:p w14:paraId="5182CB26" w14:textId="77777777" w:rsidR="00EE5A47" w:rsidRDefault="00F33263">
            <w:pPr>
              <w:pStyle w:val="Default"/>
              <w:jc w:val="center"/>
              <w:rPr>
                <w:rFonts w:hAnsi="宋体" w:hint="eastAsia"/>
                <w:sz w:val="20"/>
                <w:szCs w:val="20"/>
              </w:rPr>
            </w:pPr>
            <w:r>
              <w:rPr>
                <w:rFonts w:hAnsi="宋体" w:hint="eastAsia"/>
                <w:sz w:val="20"/>
                <w:szCs w:val="20"/>
              </w:rPr>
              <w:t>诊疗活动种类</w:t>
            </w:r>
          </w:p>
        </w:tc>
        <w:tc>
          <w:tcPr>
            <w:tcW w:w="2846" w:type="dxa"/>
            <w:shd w:val="clear" w:color="auto" w:fill="auto"/>
            <w:vAlign w:val="center"/>
          </w:tcPr>
          <w:p w14:paraId="21B856C9" w14:textId="77777777" w:rsidR="00EE5A47" w:rsidRDefault="00F33263">
            <w:pPr>
              <w:jc w:val="center"/>
              <w:rPr>
                <w:rFonts w:hAnsi="宋体" w:cs="宋体" w:hint="eastAsia"/>
                <w:color w:val="000000"/>
                <w:sz w:val="20"/>
                <w:szCs w:val="20"/>
              </w:rPr>
            </w:pPr>
            <w:r>
              <w:rPr>
                <w:rFonts w:hAnsi="宋体" w:cs="宋体" w:hint="eastAsia"/>
                <w:color w:val="000000"/>
                <w:sz w:val="20"/>
                <w:szCs w:val="20"/>
              </w:rPr>
              <w:t>设备类型</w:t>
            </w:r>
          </w:p>
        </w:tc>
        <w:tc>
          <w:tcPr>
            <w:tcW w:w="2200" w:type="dxa"/>
            <w:shd w:val="clear" w:color="auto" w:fill="auto"/>
            <w:vAlign w:val="center"/>
          </w:tcPr>
          <w:p w14:paraId="37E618AA" w14:textId="77777777" w:rsidR="00EE5A47" w:rsidRDefault="00F33263">
            <w:pPr>
              <w:jc w:val="center"/>
              <w:rPr>
                <w:rFonts w:hAnsi="宋体" w:cs="宋体" w:hint="eastAsia"/>
                <w:color w:val="000000"/>
                <w:sz w:val="20"/>
                <w:szCs w:val="20"/>
              </w:rPr>
            </w:pPr>
            <w:r>
              <w:rPr>
                <w:rFonts w:hAnsi="宋体" w:cs="宋体" w:hint="eastAsia"/>
                <w:color w:val="000000"/>
                <w:sz w:val="20"/>
                <w:szCs w:val="20"/>
              </w:rPr>
              <w:t>机房内最小有效使用面积（</w:t>
            </w:r>
            <w:r>
              <w:rPr>
                <w:rFonts w:hAnsi="宋体" w:cs="宋体" w:hint="eastAsia"/>
                <w:color w:val="000000"/>
                <w:sz w:val="20"/>
                <w:szCs w:val="20"/>
              </w:rPr>
              <w:t>m</w:t>
            </w:r>
            <w:r>
              <w:rPr>
                <w:rFonts w:hAnsi="宋体" w:cs="宋体" w:hint="eastAsia"/>
                <w:color w:val="000000"/>
                <w:sz w:val="20"/>
                <w:szCs w:val="20"/>
                <w:vertAlign w:val="superscript"/>
              </w:rPr>
              <w:t>2</w:t>
            </w:r>
            <w:r>
              <w:rPr>
                <w:rFonts w:hAnsi="宋体" w:cs="宋体" w:hint="eastAsia"/>
                <w:color w:val="000000"/>
                <w:sz w:val="20"/>
                <w:szCs w:val="20"/>
              </w:rPr>
              <w:t>）</w:t>
            </w:r>
          </w:p>
        </w:tc>
        <w:tc>
          <w:tcPr>
            <w:tcW w:w="2337" w:type="dxa"/>
            <w:shd w:val="clear" w:color="auto" w:fill="auto"/>
            <w:vAlign w:val="center"/>
          </w:tcPr>
          <w:p w14:paraId="114CFBB7" w14:textId="77777777" w:rsidR="00EE5A47" w:rsidRDefault="00F33263">
            <w:pPr>
              <w:jc w:val="center"/>
              <w:rPr>
                <w:rFonts w:hAnsi="宋体" w:cs="宋体" w:hint="eastAsia"/>
                <w:color w:val="000000"/>
                <w:sz w:val="20"/>
                <w:szCs w:val="20"/>
              </w:rPr>
            </w:pPr>
            <w:r>
              <w:rPr>
                <w:rFonts w:hAnsi="宋体" w:cs="宋体" w:hint="eastAsia"/>
                <w:color w:val="000000"/>
                <w:sz w:val="20"/>
                <w:szCs w:val="20"/>
              </w:rPr>
              <w:t>机房内最小单边长度（</w:t>
            </w:r>
            <w:r>
              <w:rPr>
                <w:rFonts w:hAnsi="宋体" w:cs="宋体" w:hint="eastAsia"/>
                <w:color w:val="000000"/>
                <w:sz w:val="20"/>
                <w:szCs w:val="20"/>
              </w:rPr>
              <w:t>m</w:t>
            </w:r>
            <w:r>
              <w:rPr>
                <w:rFonts w:hAnsi="宋体" w:cs="宋体" w:hint="eastAsia"/>
                <w:color w:val="000000"/>
                <w:sz w:val="20"/>
                <w:szCs w:val="20"/>
              </w:rPr>
              <w:t>）</w:t>
            </w:r>
          </w:p>
        </w:tc>
      </w:tr>
      <w:tr w:rsidR="00EE5A47" w14:paraId="7B135970" w14:textId="77777777" w:rsidTr="00BC3E12">
        <w:tc>
          <w:tcPr>
            <w:tcW w:w="1951" w:type="dxa"/>
            <w:vMerge w:val="restart"/>
            <w:shd w:val="clear" w:color="auto" w:fill="auto"/>
            <w:vAlign w:val="center"/>
          </w:tcPr>
          <w:p w14:paraId="1EB9EC2F" w14:textId="77777777" w:rsidR="00EE5A47" w:rsidRDefault="00F33263">
            <w:pPr>
              <w:pStyle w:val="Default"/>
              <w:jc w:val="center"/>
              <w:rPr>
                <w:rFonts w:hAnsi="宋体" w:hint="eastAsia"/>
                <w:kern w:val="2"/>
                <w:sz w:val="20"/>
                <w:szCs w:val="20"/>
              </w:rPr>
            </w:pPr>
            <w:r>
              <w:rPr>
                <w:rFonts w:hAnsi="宋体" w:hint="eastAsia"/>
                <w:kern w:val="2"/>
                <w:sz w:val="20"/>
                <w:szCs w:val="20"/>
              </w:rPr>
              <w:t>放射诊断</w:t>
            </w:r>
          </w:p>
        </w:tc>
        <w:tc>
          <w:tcPr>
            <w:tcW w:w="2846" w:type="dxa"/>
            <w:shd w:val="clear" w:color="auto" w:fill="auto"/>
            <w:vAlign w:val="center"/>
          </w:tcPr>
          <w:p w14:paraId="5DA6929A" w14:textId="77777777" w:rsidR="00EE5A47" w:rsidRDefault="00F33263">
            <w:pPr>
              <w:jc w:val="center"/>
              <w:rPr>
                <w:rFonts w:hAnsi="宋体" w:cs="宋体" w:hint="eastAsia"/>
                <w:color w:val="000000"/>
                <w:sz w:val="20"/>
                <w:szCs w:val="20"/>
              </w:rPr>
            </w:pPr>
            <w:r>
              <w:rPr>
                <w:rFonts w:hAnsi="宋体" w:cs="宋体" w:hint="eastAsia"/>
                <w:color w:val="000000"/>
                <w:sz w:val="20"/>
                <w:szCs w:val="20"/>
              </w:rPr>
              <w:t>CT</w:t>
            </w:r>
            <w:r>
              <w:rPr>
                <w:rFonts w:hAnsi="宋体" w:cs="宋体" w:hint="eastAsia"/>
                <w:color w:val="000000"/>
                <w:sz w:val="20"/>
                <w:szCs w:val="20"/>
              </w:rPr>
              <w:t>机（不含头颅移动</w:t>
            </w:r>
            <w:r>
              <w:rPr>
                <w:rFonts w:hAnsi="宋体" w:cs="宋体" w:hint="eastAsia"/>
                <w:color w:val="000000"/>
                <w:sz w:val="20"/>
                <w:szCs w:val="20"/>
              </w:rPr>
              <w:t>CT</w:t>
            </w:r>
            <w:r>
              <w:rPr>
                <w:rFonts w:hAnsi="宋体" w:cs="宋体" w:hint="eastAsia"/>
                <w:color w:val="000000"/>
                <w:sz w:val="20"/>
                <w:szCs w:val="20"/>
              </w:rPr>
              <w:t>）</w:t>
            </w:r>
          </w:p>
        </w:tc>
        <w:tc>
          <w:tcPr>
            <w:tcW w:w="2200" w:type="dxa"/>
            <w:shd w:val="clear" w:color="auto" w:fill="auto"/>
            <w:vAlign w:val="center"/>
          </w:tcPr>
          <w:p w14:paraId="5A52FB61" w14:textId="77777777" w:rsidR="00EE5A47" w:rsidRDefault="00F33263">
            <w:pPr>
              <w:jc w:val="center"/>
              <w:rPr>
                <w:rFonts w:hAnsi="宋体" w:cs="宋体" w:hint="eastAsia"/>
                <w:color w:val="000000"/>
                <w:sz w:val="20"/>
                <w:szCs w:val="20"/>
              </w:rPr>
            </w:pPr>
            <w:r>
              <w:rPr>
                <w:rFonts w:hAnsi="宋体" w:cs="宋体" w:hint="eastAsia"/>
                <w:color w:val="000000"/>
                <w:sz w:val="20"/>
                <w:szCs w:val="20"/>
              </w:rPr>
              <w:t>30</w:t>
            </w:r>
          </w:p>
        </w:tc>
        <w:tc>
          <w:tcPr>
            <w:tcW w:w="2337" w:type="dxa"/>
            <w:shd w:val="clear" w:color="auto" w:fill="auto"/>
            <w:vAlign w:val="center"/>
          </w:tcPr>
          <w:p w14:paraId="3C82A57C" w14:textId="77777777" w:rsidR="00EE5A47" w:rsidRDefault="00F33263">
            <w:pPr>
              <w:jc w:val="center"/>
              <w:rPr>
                <w:rFonts w:hAnsi="宋体" w:cs="宋体" w:hint="eastAsia"/>
                <w:color w:val="000000"/>
                <w:sz w:val="20"/>
                <w:szCs w:val="20"/>
              </w:rPr>
            </w:pPr>
            <w:r>
              <w:rPr>
                <w:rFonts w:hAnsi="宋体" w:cs="宋体" w:hint="eastAsia"/>
                <w:color w:val="000000"/>
                <w:sz w:val="20"/>
                <w:szCs w:val="20"/>
              </w:rPr>
              <w:t>4.5</w:t>
            </w:r>
          </w:p>
        </w:tc>
      </w:tr>
      <w:tr w:rsidR="00EE5A47" w14:paraId="05A5F448" w14:textId="77777777" w:rsidTr="00BC3E12">
        <w:tc>
          <w:tcPr>
            <w:tcW w:w="1951" w:type="dxa"/>
            <w:vMerge/>
            <w:shd w:val="clear" w:color="auto" w:fill="auto"/>
            <w:vAlign w:val="center"/>
          </w:tcPr>
          <w:p w14:paraId="305B2443" w14:textId="77777777" w:rsidR="00EE5A47" w:rsidRDefault="00EE5A47">
            <w:pPr>
              <w:pStyle w:val="Default"/>
              <w:jc w:val="center"/>
              <w:rPr>
                <w:rFonts w:hAnsi="宋体" w:hint="eastAsia"/>
                <w:kern w:val="2"/>
                <w:sz w:val="20"/>
                <w:szCs w:val="20"/>
              </w:rPr>
            </w:pPr>
          </w:p>
        </w:tc>
        <w:tc>
          <w:tcPr>
            <w:tcW w:w="2846" w:type="dxa"/>
            <w:shd w:val="clear" w:color="auto" w:fill="auto"/>
            <w:vAlign w:val="center"/>
          </w:tcPr>
          <w:p w14:paraId="338ADA82" w14:textId="77777777" w:rsidR="00EE5A47" w:rsidRDefault="00F33263">
            <w:pPr>
              <w:jc w:val="center"/>
              <w:rPr>
                <w:rFonts w:hAnsi="宋体" w:cs="宋体" w:hint="eastAsia"/>
                <w:color w:val="000000"/>
                <w:sz w:val="20"/>
                <w:szCs w:val="20"/>
              </w:rPr>
            </w:pPr>
            <w:r>
              <w:rPr>
                <w:rFonts w:hAnsi="宋体" w:cs="宋体" w:hint="eastAsia"/>
                <w:color w:val="000000"/>
                <w:sz w:val="20"/>
                <w:szCs w:val="20"/>
              </w:rPr>
              <w:t>双管头或多管头</w:t>
            </w:r>
            <w:r>
              <w:rPr>
                <w:rFonts w:hAnsi="宋体" w:cs="宋体" w:hint="eastAsia"/>
                <w:color w:val="000000"/>
                <w:sz w:val="20"/>
                <w:szCs w:val="20"/>
              </w:rPr>
              <w:t>X</w:t>
            </w:r>
            <w:r>
              <w:rPr>
                <w:rFonts w:hAnsi="宋体" w:cs="宋体" w:hint="eastAsia"/>
                <w:color w:val="000000"/>
                <w:sz w:val="20"/>
                <w:szCs w:val="20"/>
              </w:rPr>
              <w:t>射线设备</w:t>
            </w:r>
            <w:r>
              <w:rPr>
                <w:rFonts w:hAnsi="宋体" w:cs="宋体" w:hint="eastAsia"/>
                <w:color w:val="000000"/>
                <w:sz w:val="20"/>
                <w:szCs w:val="20"/>
              </w:rPr>
              <w:t xml:space="preserve"> (</w:t>
            </w:r>
            <w:r>
              <w:rPr>
                <w:rFonts w:hAnsi="宋体" w:cs="宋体" w:hint="eastAsia"/>
                <w:color w:val="000000"/>
                <w:sz w:val="20"/>
                <w:szCs w:val="20"/>
              </w:rPr>
              <w:t>含</w:t>
            </w:r>
            <w:r>
              <w:rPr>
                <w:rFonts w:hAnsi="宋体" w:cs="宋体" w:hint="eastAsia"/>
                <w:color w:val="000000"/>
                <w:sz w:val="20"/>
                <w:szCs w:val="20"/>
              </w:rPr>
              <w:t>C</w:t>
            </w:r>
            <w:r>
              <w:rPr>
                <w:rFonts w:hAnsi="宋体" w:cs="宋体" w:hint="eastAsia"/>
                <w:color w:val="000000"/>
                <w:sz w:val="20"/>
                <w:szCs w:val="20"/>
              </w:rPr>
              <w:t>形臂</w:t>
            </w:r>
            <w:r>
              <w:rPr>
                <w:rFonts w:hAnsi="宋体" w:cs="宋体" w:hint="eastAsia"/>
                <w:color w:val="000000"/>
                <w:sz w:val="20"/>
                <w:szCs w:val="20"/>
              </w:rPr>
              <w:t>)</w:t>
            </w:r>
          </w:p>
        </w:tc>
        <w:tc>
          <w:tcPr>
            <w:tcW w:w="2200" w:type="dxa"/>
            <w:shd w:val="clear" w:color="auto" w:fill="auto"/>
            <w:vAlign w:val="center"/>
          </w:tcPr>
          <w:p w14:paraId="70ED8198" w14:textId="77777777" w:rsidR="00EE5A47" w:rsidRDefault="00F33263">
            <w:pPr>
              <w:jc w:val="center"/>
              <w:rPr>
                <w:rFonts w:hAnsi="宋体" w:cs="宋体" w:hint="eastAsia"/>
                <w:color w:val="000000"/>
                <w:sz w:val="20"/>
                <w:szCs w:val="20"/>
              </w:rPr>
            </w:pPr>
            <w:r>
              <w:rPr>
                <w:rFonts w:hAnsi="宋体" w:cs="宋体" w:hint="eastAsia"/>
                <w:color w:val="000000"/>
                <w:sz w:val="20"/>
                <w:szCs w:val="20"/>
              </w:rPr>
              <w:t>30</w:t>
            </w:r>
          </w:p>
        </w:tc>
        <w:tc>
          <w:tcPr>
            <w:tcW w:w="2337" w:type="dxa"/>
            <w:shd w:val="clear" w:color="auto" w:fill="auto"/>
            <w:vAlign w:val="center"/>
          </w:tcPr>
          <w:p w14:paraId="62919249" w14:textId="77777777" w:rsidR="00EE5A47" w:rsidRDefault="00F33263">
            <w:pPr>
              <w:jc w:val="center"/>
              <w:rPr>
                <w:rFonts w:hAnsi="宋体" w:cs="宋体" w:hint="eastAsia"/>
                <w:color w:val="000000"/>
                <w:sz w:val="20"/>
                <w:szCs w:val="20"/>
              </w:rPr>
            </w:pPr>
            <w:r>
              <w:rPr>
                <w:rFonts w:hAnsi="宋体" w:cs="宋体" w:hint="eastAsia"/>
                <w:color w:val="000000"/>
                <w:sz w:val="20"/>
                <w:szCs w:val="20"/>
              </w:rPr>
              <w:t>4.5</w:t>
            </w:r>
          </w:p>
        </w:tc>
      </w:tr>
      <w:tr w:rsidR="00EE5A47" w14:paraId="0C8E3411" w14:textId="77777777" w:rsidTr="00BC3E12">
        <w:tc>
          <w:tcPr>
            <w:tcW w:w="1951" w:type="dxa"/>
            <w:vMerge/>
            <w:shd w:val="clear" w:color="auto" w:fill="auto"/>
            <w:vAlign w:val="center"/>
          </w:tcPr>
          <w:p w14:paraId="4A992800" w14:textId="77777777" w:rsidR="00EE5A47" w:rsidRDefault="00EE5A47">
            <w:pPr>
              <w:pStyle w:val="Default"/>
              <w:jc w:val="center"/>
              <w:rPr>
                <w:rFonts w:hAnsi="宋体" w:hint="eastAsia"/>
                <w:kern w:val="2"/>
                <w:sz w:val="20"/>
                <w:szCs w:val="20"/>
              </w:rPr>
            </w:pPr>
          </w:p>
        </w:tc>
        <w:tc>
          <w:tcPr>
            <w:tcW w:w="2846" w:type="dxa"/>
            <w:shd w:val="clear" w:color="auto" w:fill="auto"/>
            <w:vAlign w:val="center"/>
          </w:tcPr>
          <w:p w14:paraId="70A06A87" w14:textId="77777777" w:rsidR="00EE5A47" w:rsidRDefault="00F33263">
            <w:pPr>
              <w:jc w:val="center"/>
              <w:rPr>
                <w:rFonts w:hAnsi="宋体" w:cs="宋体" w:hint="eastAsia"/>
                <w:color w:val="000000"/>
                <w:sz w:val="20"/>
                <w:szCs w:val="20"/>
              </w:rPr>
            </w:pPr>
            <w:r>
              <w:rPr>
                <w:rFonts w:hAnsi="宋体" w:cs="宋体" w:hint="eastAsia"/>
                <w:color w:val="000000"/>
                <w:sz w:val="20"/>
                <w:szCs w:val="20"/>
              </w:rPr>
              <w:t>单管头</w:t>
            </w:r>
            <w:r>
              <w:rPr>
                <w:rFonts w:hAnsi="宋体" w:cs="宋体" w:hint="eastAsia"/>
                <w:color w:val="000000"/>
                <w:sz w:val="20"/>
                <w:szCs w:val="20"/>
              </w:rPr>
              <w:t>X</w:t>
            </w:r>
            <w:r>
              <w:rPr>
                <w:rFonts w:hAnsi="宋体" w:cs="宋体" w:hint="eastAsia"/>
                <w:color w:val="000000"/>
                <w:sz w:val="20"/>
                <w:szCs w:val="20"/>
              </w:rPr>
              <w:t>射线设备</w:t>
            </w:r>
            <w:r>
              <w:rPr>
                <w:rFonts w:hAnsi="宋体" w:cs="宋体" w:hint="eastAsia"/>
                <w:color w:val="000000"/>
                <w:sz w:val="20"/>
                <w:szCs w:val="20"/>
              </w:rPr>
              <w:t>(</w:t>
            </w:r>
            <w:r>
              <w:rPr>
                <w:rFonts w:hAnsi="宋体" w:cs="宋体" w:hint="eastAsia"/>
                <w:color w:val="000000"/>
                <w:sz w:val="20"/>
                <w:szCs w:val="20"/>
              </w:rPr>
              <w:t>含</w:t>
            </w:r>
            <w:r>
              <w:rPr>
                <w:rFonts w:hAnsi="宋体" w:cs="宋体" w:hint="eastAsia"/>
                <w:color w:val="000000"/>
                <w:sz w:val="20"/>
                <w:szCs w:val="20"/>
              </w:rPr>
              <w:t>C</w:t>
            </w:r>
            <w:r>
              <w:rPr>
                <w:rFonts w:hAnsi="宋体" w:cs="宋体" w:hint="eastAsia"/>
                <w:color w:val="000000"/>
                <w:sz w:val="20"/>
                <w:szCs w:val="20"/>
              </w:rPr>
              <w:t>形臂、乳腺</w:t>
            </w:r>
            <w:r>
              <w:rPr>
                <w:rFonts w:hAnsi="宋体" w:cs="宋体" w:hint="eastAsia"/>
                <w:color w:val="000000"/>
                <w:sz w:val="20"/>
                <w:szCs w:val="20"/>
              </w:rPr>
              <w:t>CBCT)</w:t>
            </w:r>
          </w:p>
        </w:tc>
        <w:tc>
          <w:tcPr>
            <w:tcW w:w="2200" w:type="dxa"/>
            <w:shd w:val="clear" w:color="auto" w:fill="auto"/>
            <w:vAlign w:val="center"/>
          </w:tcPr>
          <w:p w14:paraId="5523B7C6" w14:textId="77777777" w:rsidR="00EE5A47" w:rsidRDefault="00F33263">
            <w:pPr>
              <w:jc w:val="center"/>
              <w:rPr>
                <w:rFonts w:hAnsi="宋体" w:cs="宋体" w:hint="eastAsia"/>
                <w:color w:val="000000"/>
                <w:sz w:val="20"/>
                <w:szCs w:val="20"/>
              </w:rPr>
            </w:pPr>
            <w:r>
              <w:rPr>
                <w:rFonts w:hAnsi="宋体" w:cs="宋体" w:hint="eastAsia"/>
                <w:color w:val="000000"/>
                <w:sz w:val="20"/>
                <w:szCs w:val="20"/>
              </w:rPr>
              <w:t>20</w:t>
            </w:r>
          </w:p>
        </w:tc>
        <w:tc>
          <w:tcPr>
            <w:tcW w:w="2337" w:type="dxa"/>
            <w:shd w:val="clear" w:color="auto" w:fill="auto"/>
            <w:vAlign w:val="center"/>
          </w:tcPr>
          <w:p w14:paraId="564E1526" w14:textId="77777777" w:rsidR="00EE5A47" w:rsidRDefault="00F33263">
            <w:pPr>
              <w:jc w:val="center"/>
              <w:rPr>
                <w:rFonts w:hAnsi="宋体" w:cs="宋体" w:hint="eastAsia"/>
                <w:color w:val="000000"/>
                <w:sz w:val="20"/>
                <w:szCs w:val="20"/>
              </w:rPr>
            </w:pPr>
            <w:r>
              <w:rPr>
                <w:rFonts w:hAnsi="宋体" w:cs="宋体" w:hint="eastAsia"/>
                <w:color w:val="000000"/>
                <w:sz w:val="20"/>
                <w:szCs w:val="20"/>
              </w:rPr>
              <w:t>3.5</w:t>
            </w:r>
          </w:p>
        </w:tc>
      </w:tr>
      <w:tr w:rsidR="00BC3E12" w14:paraId="227655A6" w14:textId="77777777" w:rsidTr="00BC3E12">
        <w:trPr>
          <w:trHeight w:val="820"/>
        </w:trPr>
        <w:tc>
          <w:tcPr>
            <w:tcW w:w="1951" w:type="dxa"/>
            <w:vMerge/>
            <w:shd w:val="clear" w:color="auto" w:fill="auto"/>
            <w:vAlign w:val="center"/>
          </w:tcPr>
          <w:p w14:paraId="46701ACF" w14:textId="77777777" w:rsidR="00BC3E12" w:rsidRDefault="00BC3E12">
            <w:pPr>
              <w:pStyle w:val="Default"/>
              <w:jc w:val="center"/>
              <w:rPr>
                <w:rFonts w:hAnsi="宋体" w:hint="eastAsia"/>
                <w:kern w:val="2"/>
                <w:sz w:val="20"/>
                <w:szCs w:val="20"/>
              </w:rPr>
            </w:pPr>
          </w:p>
        </w:tc>
        <w:tc>
          <w:tcPr>
            <w:tcW w:w="2846" w:type="dxa"/>
            <w:shd w:val="clear" w:color="auto" w:fill="auto"/>
            <w:vAlign w:val="center"/>
          </w:tcPr>
          <w:p w14:paraId="148804AE" w14:textId="77777777" w:rsidR="00BC3E12" w:rsidRDefault="00BC3E12">
            <w:pPr>
              <w:jc w:val="center"/>
              <w:rPr>
                <w:rFonts w:hAnsi="宋体" w:cs="宋体" w:hint="eastAsia"/>
                <w:color w:val="000000"/>
                <w:sz w:val="20"/>
                <w:szCs w:val="20"/>
              </w:rPr>
            </w:pPr>
            <w:r>
              <w:rPr>
                <w:rFonts w:hAnsi="宋体" w:cs="宋体" w:hint="eastAsia"/>
                <w:color w:val="000000"/>
                <w:sz w:val="20"/>
                <w:szCs w:val="20"/>
              </w:rPr>
              <w:t>透视专用机、碎石定位机</w:t>
            </w:r>
          </w:p>
          <w:p w14:paraId="55C15E99" w14:textId="412843FA" w:rsidR="00BC3E12" w:rsidRDefault="00BC3E12" w:rsidP="00195DCF">
            <w:pPr>
              <w:jc w:val="center"/>
              <w:rPr>
                <w:rFonts w:hAnsi="宋体" w:cs="宋体" w:hint="eastAsia"/>
                <w:color w:val="000000"/>
                <w:sz w:val="20"/>
                <w:szCs w:val="20"/>
              </w:rPr>
            </w:pPr>
            <w:r>
              <w:rPr>
                <w:rFonts w:hAnsi="宋体" w:cs="宋体" w:hint="eastAsia"/>
                <w:color w:val="000000"/>
                <w:sz w:val="20"/>
                <w:szCs w:val="20"/>
              </w:rPr>
              <w:t>口腔</w:t>
            </w:r>
            <w:r>
              <w:rPr>
                <w:rFonts w:hAnsi="宋体" w:cs="宋体" w:hint="eastAsia"/>
                <w:color w:val="000000"/>
                <w:sz w:val="20"/>
                <w:szCs w:val="20"/>
              </w:rPr>
              <w:t>CBCT</w:t>
            </w:r>
            <w:r>
              <w:rPr>
                <w:rFonts w:hAnsi="宋体" w:cs="宋体" w:hint="eastAsia"/>
                <w:color w:val="000000"/>
                <w:sz w:val="20"/>
                <w:szCs w:val="20"/>
              </w:rPr>
              <w:t>卧位扫描</w:t>
            </w:r>
          </w:p>
        </w:tc>
        <w:tc>
          <w:tcPr>
            <w:tcW w:w="2200" w:type="dxa"/>
            <w:shd w:val="clear" w:color="auto" w:fill="auto"/>
            <w:vAlign w:val="center"/>
          </w:tcPr>
          <w:p w14:paraId="765706E5" w14:textId="77777777" w:rsidR="00BC3E12" w:rsidRDefault="00BC3E12">
            <w:pPr>
              <w:jc w:val="center"/>
              <w:rPr>
                <w:rFonts w:hAnsi="宋体" w:cs="宋体" w:hint="eastAsia"/>
                <w:color w:val="000000"/>
                <w:sz w:val="20"/>
                <w:szCs w:val="20"/>
              </w:rPr>
            </w:pPr>
            <w:r>
              <w:rPr>
                <w:rFonts w:hAnsi="宋体" w:cs="宋体" w:hint="eastAsia"/>
                <w:color w:val="000000"/>
                <w:sz w:val="20"/>
                <w:szCs w:val="20"/>
              </w:rPr>
              <w:t>15</w:t>
            </w:r>
          </w:p>
        </w:tc>
        <w:tc>
          <w:tcPr>
            <w:tcW w:w="2337" w:type="dxa"/>
            <w:shd w:val="clear" w:color="auto" w:fill="auto"/>
            <w:vAlign w:val="center"/>
          </w:tcPr>
          <w:p w14:paraId="03B06DF0" w14:textId="77777777" w:rsidR="00BC3E12" w:rsidRDefault="00BC3E12">
            <w:pPr>
              <w:jc w:val="center"/>
              <w:rPr>
                <w:rFonts w:hAnsi="宋体" w:cs="宋体" w:hint="eastAsia"/>
                <w:color w:val="000000"/>
                <w:sz w:val="20"/>
                <w:szCs w:val="20"/>
              </w:rPr>
            </w:pPr>
            <w:r>
              <w:rPr>
                <w:rFonts w:hAnsi="宋体" w:cs="宋体" w:hint="eastAsia"/>
                <w:color w:val="000000"/>
                <w:sz w:val="20"/>
                <w:szCs w:val="20"/>
              </w:rPr>
              <w:t>3</w:t>
            </w:r>
          </w:p>
        </w:tc>
      </w:tr>
      <w:tr w:rsidR="00EE5A47" w14:paraId="3472DB0A" w14:textId="77777777" w:rsidTr="00BC3E12">
        <w:tc>
          <w:tcPr>
            <w:tcW w:w="1951" w:type="dxa"/>
            <w:vMerge/>
            <w:shd w:val="clear" w:color="auto" w:fill="auto"/>
            <w:vAlign w:val="center"/>
          </w:tcPr>
          <w:p w14:paraId="231FE8EB" w14:textId="77777777" w:rsidR="00EE5A47" w:rsidRDefault="00EE5A47">
            <w:pPr>
              <w:pStyle w:val="Default"/>
              <w:jc w:val="center"/>
              <w:rPr>
                <w:rFonts w:hAnsi="宋体" w:hint="eastAsia"/>
                <w:kern w:val="2"/>
                <w:sz w:val="20"/>
                <w:szCs w:val="20"/>
              </w:rPr>
            </w:pPr>
          </w:p>
        </w:tc>
        <w:tc>
          <w:tcPr>
            <w:tcW w:w="2846" w:type="dxa"/>
            <w:shd w:val="clear" w:color="auto" w:fill="auto"/>
            <w:vAlign w:val="center"/>
          </w:tcPr>
          <w:p w14:paraId="1A374DE6" w14:textId="77777777" w:rsidR="00EE5A47" w:rsidRDefault="00F33263">
            <w:pPr>
              <w:jc w:val="center"/>
              <w:rPr>
                <w:rFonts w:hAnsi="宋体" w:cs="宋体" w:hint="eastAsia"/>
                <w:color w:val="000000"/>
                <w:sz w:val="20"/>
                <w:szCs w:val="20"/>
              </w:rPr>
            </w:pPr>
            <w:r>
              <w:rPr>
                <w:rFonts w:hAnsi="宋体" w:cs="宋体" w:hint="eastAsia"/>
                <w:color w:val="000000"/>
                <w:sz w:val="20"/>
                <w:szCs w:val="20"/>
              </w:rPr>
              <w:t>乳腺机、全身骨密度仪</w:t>
            </w:r>
          </w:p>
        </w:tc>
        <w:tc>
          <w:tcPr>
            <w:tcW w:w="2200" w:type="dxa"/>
            <w:shd w:val="clear" w:color="auto" w:fill="auto"/>
            <w:vAlign w:val="center"/>
          </w:tcPr>
          <w:p w14:paraId="56B431D1" w14:textId="77777777" w:rsidR="00EE5A47" w:rsidRDefault="00F33263">
            <w:pPr>
              <w:jc w:val="center"/>
              <w:rPr>
                <w:rFonts w:hAnsi="宋体" w:cs="宋体" w:hint="eastAsia"/>
                <w:color w:val="000000"/>
                <w:sz w:val="20"/>
                <w:szCs w:val="20"/>
              </w:rPr>
            </w:pPr>
            <w:r>
              <w:rPr>
                <w:rFonts w:hAnsi="宋体" w:cs="宋体" w:hint="eastAsia"/>
                <w:color w:val="000000"/>
                <w:sz w:val="20"/>
                <w:szCs w:val="20"/>
              </w:rPr>
              <w:t>10</w:t>
            </w:r>
          </w:p>
        </w:tc>
        <w:tc>
          <w:tcPr>
            <w:tcW w:w="2337" w:type="dxa"/>
            <w:shd w:val="clear" w:color="auto" w:fill="auto"/>
            <w:vAlign w:val="center"/>
          </w:tcPr>
          <w:p w14:paraId="59E800C8" w14:textId="77777777" w:rsidR="00EE5A47" w:rsidRDefault="00F33263">
            <w:pPr>
              <w:jc w:val="center"/>
              <w:rPr>
                <w:rFonts w:hAnsi="宋体" w:cs="宋体" w:hint="eastAsia"/>
                <w:color w:val="000000"/>
                <w:sz w:val="20"/>
                <w:szCs w:val="20"/>
              </w:rPr>
            </w:pPr>
            <w:r>
              <w:rPr>
                <w:rFonts w:hAnsi="宋体" w:cs="宋体" w:hint="eastAsia"/>
                <w:color w:val="000000"/>
                <w:sz w:val="20"/>
                <w:szCs w:val="20"/>
              </w:rPr>
              <w:t>2.5</w:t>
            </w:r>
          </w:p>
        </w:tc>
      </w:tr>
      <w:tr w:rsidR="00BC3E12" w14:paraId="4D1FA3BB" w14:textId="77777777" w:rsidTr="00BC3E12">
        <w:trPr>
          <w:trHeight w:val="1015"/>
        </w:trPr>
        <w:tc>
          <w:tcPr>
            <w:tcW w:w="1951" w:type="dxa"/>
            <w:vMerge/>
            <w:shd w:val="clear" w:color="auto" w:fill="auto"/>
            <w:vAlign w:val="center"/>
          </w:tcPr>
          <w:p w14:paraId="3549D511" w14:textId="77777777" w:rsidR="00BC3E12" w:rsidRDefault="00BC3E12">
            <w:pPr>
              <w:pStyle w:val="Default"/>
              <w:jc w:val="center"/>
              <w:rPr>
                <w:rFonts w:hAnsi="宋体" w:hint="eastAsia"/>
                <w:kern w:val="2"/>
                <w:sz w:val="20"/>
                <w:szCs w:val="20"/>
              </w:rPr>
            </w:pPr>
          </w:p>
        </w:tc>
        <w:tc>
          <w:tcPr>
            <w:tcW w:w="2846" w:type="dxa"/>
            <w:shd w:val="clear" w:color="auto" w:fill="auto"/>
            <w:vAlign w:val="center"/>
          </w:tcPr>
          <w:p w14:paraId="01538D4C" w14:textId="77777777" w:rsidR="00BC3E12" w:rsidRDefault="00BC3E12">
            <w:pPr>
              <w:jc w:val="center"/>
              <w:rPr>
                <w:rFonts w:hAnsi="宋体" w:cs="宋体" w:hint="eastAsia"/>
                <w:color w:val="000000"/>
                <w:sz w:val="20"/>
                <w:szCs w:val="20"/>
              </w:rPr>
            </w:pPr>
            <w:r>
              <w:rPr>
                <w:rFonts w:hAnsi="宋体" w:cs="宋体" w:hint="eastAsia"/>
                <w:color w:val="000000"/>
                <w:sz w:val="20"/>
                <w:szCs w:val="20"/>
              </w:rPr>
              <w:t>牙科全景机、局部骨密度仪</w:t>
            </w:r>
          </w:p>
          <w:p w14:paraId="6C7FBD1F" w14:textId="7D6053D4" w:rsidR="00BC3E12" w:rsidRDefault="00BC3E12" w:rsidP="00E6539F">
            <w:pPr>
              <w:jc w:val="center"/>
              <w:rPr>
                <w:rFonts w:hAnsi="宋体" w:cs="宋体" w:hint="eastAsia"/>
                <w:color w:val="000000"/>
                <w:sz w:val="20"/>
                <w:szCs w:val="20"/>
              </w:rPr>
            </w:pPr>
            <w:r>
              <w:rPr>
                <w:rFonts w:hAnsi="宋体" w:cs="宋体" w:hint="eastAsia"/>
                <w:color w:val="000000"/>
                <w:sz w:val="20"/>
                <w:szCs w:val="20"/>
              </w:rPr>
              <w:t>口腔</w:t>
            </w:r>
            <w:r>
              <w:rPr>
                <w:rFonts w:hAnsi="宋体" w:cs="宋体" w:hint="eastAsia"/>
                <w:color w:val="000000"/>
                <w:sz w:val="20"/>
                <w:szCs w:val="20"/>
              </w:rPr>
              <w:t>CBCT</w:t>
            </w:r>
            <w:r>
              <w:rPr>
                <w:rFonts w:hAnsi="宋体" w:cs="宋体" w:hint="eastAsia"/>
                <w:color w:val="000000"/>
                <w:sz w:val="20"/>
                <w:szCs w:val="20"/>
              </w:rPr>
              <w:t>坐位扫描</w:t>
            </w:r>
            <w:r>
              <w:rPr>
                <w:rFonts w:hAnsi="宋体" w:cs="宋体" w:hint="eastAsia"/>
                <w:color w:val="000000"/>
                <w:sz w:val="20"/>
                <w:szCs w:val="20"/>
              </w:rPr>
              <w:t>/</w:t>
            </w:r>
            <w:r>
              <w:rPr>
                <w:rFonts w:hAnsi="宋体" w:cs="宋体" w:hint="eastAsia"/>
                <w:color w:val="000000"/>
                <w:sz w:val="20"/>
                <w:szCs w:val="20"/>
              </w:rPr>
              <w:t>站位扫描</w:t>
            </w:r>
          </w:p>
        </w:tc>
        <w:tc>
          <w:tcPr>
            <w:tcW w:w="2200" w:type="dxa"/>
            <w:shd w:val="clear" w:color="auto" w:fill="auto"/>
            <w:vAlign w:val="center"/>
          </w:tcPr>
          <w:p w14:paraId="7B874731" w14:textId="77777777" w:rsidR="00BC3E12" w:rsidRDefault="00BC3E12">
            <w:pPr>
              <w:jc w:val="center"/>
              <w:rPr>
                <w:rFonts w:hAnsi="宋体" w:cs="宋体" w:hint="eastAsia"/>
                <w:color w:val="000000"/>
                <w:sz w:val="20"/>
                <w:szCs w:val="20"/>
              </w:rPr>
            </w:pPr>
            <w:r>
              <w:rPr>
                <w:rFonts w:hAnsi="宋体" w:cs="宋体" w:hint="eastAsia"/>
                <w:color w:val="000000"/>
                <w:sz w:val="20"/>
                <w:szCs w:val="20"/>
              </w:rPr>
              <w:t>5</w:t>
            </w:r>
          </w:p>
        </w:tc>
        <w:tc>
          <w:tcPr>
            <w:tcW w:w="2337" w:type="dxa"/>
            <w:shd w:val="clear" w:color="auto" w:fill="auto"/>
            <w:vAlign w:val="center"/>
          </w:tcPr>
          <w:p w14:paraId="0FC3299A" w14:textId="77777777" w:rsidR="00BC3E12" w:rsidRDefault="00BC3E12">
            <w:pPr>
              <w:jc w:val="center"/>
              <w:rPr>
                <w:rFonts w:hAnsi="宋体" w:cs="宋体" w:hint="eastAsia"/>
                <w:color w:val="000000"/>
                <w:sz w:val="20"/>
                <w:szCs w:val="20"/>
              </w:rPr>
            </w:pPr>
            <w:r>
              <w:rPr>
                <w:rFonts w:hAnsi="宋体" w:cs="宋体" w:hint="eastAsia"/>
                <w:color w:val="000000"/>
                <w:sz w:val="20"/>
                <w:szCs w:val="20"/>
              </w:rPr>
              <w:t>2</w:t>
            </w:r>
          </w:p>
        </w:tc>
      </w:tr>
      <w:tr w:rsidR="00EE5A47" w14:paraId="602A124A" w14:textId="77777777" w:rsidTr="00BC3E12">
        <w:tc>
          <w:tcPr>
            <w:tcW w:w="1951" w:type="dxa"/>
            <w:vMerge/>
            <w:shd w:val="clear" w:color="auto" w:fill="auto"/>
            <w:vAlign w:val="center"/>
          </w:tcPr>
          <w:p w14:paraId="4EB78CE0" w14:textId="77777777" w:rsidR="00EE5A47" w:rsidRDefault="00EE5A47">
            <w:pPr>
              <w:pStyle w:val="Default"/>
              <w:jc w:val="center"/>
              <w:rPr>
                <w:rFonts w:hAnsi="宋体" w:hint="eastAsia"/>
                <w:kern w:val="2"/>
                <w:sz w:val="20"/>
                <w:szCs w:val="20"/>
              </w:rPr>
            </w:pPr>
          </w:p>
        </w:tc>
        <w:tc>
          <w:tcPr>
            <w:tcW w:w="2846" w:type="dxa"/>
            <w:shd w:val="clear" w:color="auto" w:fill="auto"/>
            <w:vAlign w:val="center"/>
          </w:tcPr>
          <w:p w14:paraId="72A44B2F" w14:textId="77777777" w:rsidR="00EE5A47" w:rsidRDefault="00F33263">
            <w:pPr>
              <w:jc w:val="center"/>
              <w:rPr>
                <w:rFonts w:hAnsi="宋体" w:cs="宋体" w:hint="eastAsia"/>
                <w:color w:val="000000"/>
                <w:sz w:val="20"/>
                <w:szCs w:val="20"/>
              </w:rPr>
            </w:pPr>
            <w:r>
              <w:rPr>
                <w:rFonts w:hAnsi="宋体" w:cs="宋体" w:hint="eastAsia"/>
                <w:color w:val="000000"/>
                <w:sz w:val="20"/>
                <w:szCs w:val="20"/>
              </w:rPr>
              <w:t>口内牙片机</w:t>
            </w:r>
          </w:p>
        </w:tc>
        <w:tc>
          <w:tcPr>
            <w:tcW w:w="2200" w:type="dxa"/>
            <w:shd w:val="clear" w:color="auto" w:fill="auto"/>
            <w:vAlign w:val="center"/>
          </w:tcPr>
          <w:p w14:paraId="23E533CD" w14:textId="77777777" w:rsidR="00EE5A47" w:rsidRDefault="00F33263">
            <w:pPr>
              <w:jc w:val="center"/>
              <w:rPr>
                <w:rFonts w:hAnsi="宋体" w:cs="宋体" w:hint="eastAsia"/>
                <w:color w:val="000000"/>
                <w:sz w:val="20"/>
                <w:szCs w:val="20"/>
              </w:rPr>
            </w:pPr>
            <w:r>
              <w:rPr>
                <w:rFonts w:hAnsi="宋体" w:cs="宋体" w:hint="eastAsia"/>
                <w:color w:val="000000"/>
                <w:sz w:val="20"/>
                <w:szCs w:val="20"/>
              </w:rPr>
              <w:t>3</w:t>
            </w:r>
          </w:p>
        </w:tc>
        <w:tc>
          <w:tcPr>
            <w:tcW w:w="2337" w:type="dxa"/>
            <w:shd w:val="clear" w:color="auto" w:fill="auto"/>
            <w:vAlign w:val="center"/>
          </w:tcPr>
          <w:p w14:paraId="2B00FE57" w14:textId="77777777" w:rsidR="00EE5A47" w:rsidRDefault="00F33263">
            <w:pPr>
              <w:jc w:val="center"/>
              <w:rPr>
                <w:rFonts w:hAnsi="宋体" w:cs="宋体" w:hint="eastAsia"/>
                <w:color w:val="000000"/>
                <w:sz w:val="20"/>
                <w:szCs w:val="20"/>
              </w:rPr>
            </w:pPr>
            <w:r>
              <w:rPr>
                <w:rFonts w:hAnsi="宋体" w:cs="宋体" w:hint="eastAsia"/>
                <w:color w:val="000000"/>
                <w:sz w:val="20"/>
                <w:szCs w:val="20"/>
              </w:rPr>
              <w:t>1.5</w:t>
            </w:r>
          </w:p>
        </w:tc>
      </w:tr>
      <w:tr w:rsidR="00EE5A47" w14:paraId="14E16076" w14:textId="77777777" w:rsidTr="00BC3E12">
        <w:trPr>
          <w:trHeight w:val="440"/>
        </w:trPr>
        <w:tc>
          <w:tcPr>
            <w:tcW w:w="1951" w:type="dxa"/>
            <w:vMerge w:val="restart"/>
            <w:shd w:val="clear" w:color="auto" w:fill="auto"/>
            <w:vAlign w:val="center"/>
          </w:tcPr>
          <w:p w14:paraId="490C940C" w14:textId="77777777" w:rsidR="00EE5A47" w:rsidRDefault="00F33263">
            <w:pPr>
              <w:pStyle w:val="Default"/>
              <w:jc w:val="center"/>
              <w:rPr>
                <w:rFonts w:hAnsi="宋体" w:hint="eastAsia"/>
                <w:kern w:val="2"/>
                <w:sz w:val="20"/>
                <w:szCs w:val="20"/>
              </w:rPr>
            </w:pPr>
            <w:r>
              <w:rPr>
                <w:rFonts w:hAnsi="宋体" w:hint="eastAsia"/>
                <w:kern w:val="2"/>
                <w:sz w:val="20"/>
                <w:szCs w:val="20"/>
              </w:rPr>
              <w:t>放射治疗</w:t>
            </w:r>
          </w:p>
        </w:tc>
        <w:tc>
          <w:tcPr>
            <w:tcW w:w="2846" w:type="dxa"/>
            <w:shd w:val="clear" w:color="auto" w:fill="auto"/>
            <w:vAlign w:val="center"/>
          </w:tcPr>
          <w:p w14:paraId="0298712C" w14:textId="77777777" w:rsidR="00EE5A47" w:rsidRDefault="00F33263">
            <w:pPr>
              <w:pStyle w:val="Default"/>
              <w:jc w:val="center"/>
              <w:rPr>
                <w:rFonts w:hAnsi="宋体" w:hint="eastAsia"/>
                <w:kern w:val="2"/>
                <w:sz w:val="20"/>
                <w:szCs w:val="20"/>
              </w:rPr>
            </w:pPr>
            <w:r>
              <w:rPr>
                <w:rFonts w:hAnsi="宋体" w:hint="eastAsia"/>
                <w:kern w:val="2"/>
                <w:sz w:val="20"/>
                <w:szCs w:val="20"/>
              </w:rPr>
              <w:t>医用直线加速器</w:t>
            </w:r>
          </w:p>
        </w:tc>
        <w:tc>
          <w:tcPr>
            <w:tcW w:w="2200" w:type="dxa"/>
            <w:shd w:val="clear" w:color="auto" w:fill="auto"/>
            <w:vAlign w:val="center"/>
          </w:tcPr>
          <w:p w14:paraId="2D3A4C2C" w14:textId="281912AE" w:rsidR="00EE5A47" w:rsidRDefault="00723719">
            <w:pPr>
              <w:pStyle w:val="Default"/>
              <w:jc w:val="center"/>
              <w:rPr>
                <w:rFonts w:hAnsi="宋体" w:hint="eastAsia"/>
                <w:kern w:val="2"/>
                <w:sz w:val="20"/>
                <w:szCs w:val="20"/>
              </w:rPr>
            </w:pPr>
            <w:r>
              <w:rPr>
                <w:rFonts w:hAnsi="宋体" w:hint="eastAsia"/>
                <w:kern w:val="2"/>
                <w:sz w:val="20"/>
                <w:szCs w:val="20"/>
              </w:rPr>
              <w:t>满足使用需要即可</w:t>
            </w:r>
          </w:p>
        </w:tc>
        <w:tc>
          <w:tcPr>
            <w:tcW w:w="2337" w:type="dxa"/>
            <w:shd w:val="clear" w:color="auto" w:fill="auto"/>
            <w:vAlign w:val="center"/>
          </w:tcPr>
          <w:p w14:paraId="30890DC1" w14:textId="5CC82829" w:rsidR="00EE5A47" w:rsidRDefault="00E15679">
            <w:pPr>
              <w:pStyle w:val="Default"/>
              <w:jc w:val="center"/>
              <w:rPr>
                <w:rFonts w:hAnsi="宋体" w:hint="eastAsia"/>
                <w:kern w:val="2"/>
                <w:sz w:val="20"/>
                <w:szCs w:val="20"/>
              </w:rPr>
            </w:pPr>
            <w:r>
              <w:rPr>
                <w:rFonts w:hAnsi="宋体" w:hint="eastAsia"/>
                <w:kern w:val="2"/>
                <w:sz w:val="20"/>
                <w:szCs w:val="20"/>
              </w:rPr>
              <w:t>-</w:t>
            </w:r>
          </w:p>
        </w:tc>
      </w:tr>
      <w:tr w:rsidR="00EE5A47" w14:paraId="6E9D4DF9" w14:textId="77777777" w:rsidTr="00BC3E12">
        <w:trPr>
          <w:trHeight w:val="417"/>
        </w:trPr>
        <w:tc>
          <w:tcPr>
            <w:tcW w:w="1951" w:type="dxa"/>
            <w:vMerge/>
            <w:shd w:val="clear" w:color="auto" w:fill="auto"/>
            <w:vAlign w:val="center"/>
          </w:tcPr>
          <w:p w14:paraId="253E3CF3" w14:textId="77777777" w:rsidR="00EE5A47" w:rsidRDefault="00EE5A47">
            <w:pPr>
              <w:pStyle w:val="Default"/>
              <w:jc w:val="center"/>
              <w:rPr>
                <w:rFonts w:hAnsi="宋体" w:hint="eastAsia"/>
                <w:sz w:val="20"/>
                <w:szCs w:val="20"/>
              </w:rPr>
            </w:pPr>
          </w:p>
        </w:tc>
        <w:tc>
          <w:tcPr>
            <w:tcW w:w="2846" w:type="dxa"/>
            <w:shd w:val="clear" w:color="auto" w:fill="auto"/>
            <w:vAlign w:val="center"/>
          </w:tcPr>
          <w:p w14:paraId="5FB504F3" w14:textId="77777777" w:rsidR="00EE5A47" w:rsidRDefault="00F33263">
            <w:pPr>
              <w:pStyle w:val="Default"/>
              <w:jc w:val="center"/>
              <w:rPr>
                <w:rFonts w:hAnsi="宋体" w:hint="eastAsia"/>
                <w:kern w:val="2"/>
                <w:sz w:val="20"/>
                <w:szCs w:val="20"/>
              </w:rPr>
            </w:pPr>
            <w:r>
              <w:rPr>
                <w:rFonts w:hAnsi="宋体" w:hint="eastAsia"/>
                <w:kern w:val="2"/>
                <w:sz w:val="20"/>
                <w:szCs w:val="20"/>
              </w:rPr>
              <w:t>移动式放疗加速器</w:t>
            </w:r>
          </w:p>
        </w:tc>
        <w:tc>
          <w:tcPr>
            <w:tcW w:w="2200" w:type="dxa"/>
            <w:shd w:val="clear" w:color="auto" w:fill="auto"/>
            <w:vAlign w:val="center"/>
          </w:tcPr>
          <w:p w14:paraId="3E8BD3D7" w14:textId="77777777" w:rsidR="00EE5A47" w:rsidRDefault="00F33263">
            <w:pPr>
              <w:pStyle w:val="Default"/>
              <w:jc w:val="center"/>
              <w:rPr>
                <w:rFonts w:hAnsi="宋体" w:hint="eastAsia"/>
                <w:kern w:val="2"/>
                <w:sz w:val="20"/>
                <w:szCs w:val="20"/>
              </w:rPr>
            </w:pPr>
            <w:r>
              <w:rPr>
                <w:rFonts w:hAnsi="宋体" w:hint="eastAsia"/>
                <w:kern w:val="2"/>
                <w:sz w:val="20"/>
                <w:szCs w:val="20"/>
              </w:rPr>
              <w:t>参考值36</w:t>
            </w:r>
          </w:p>
        </w:tc>
        <w:tc>
          <w:tcPr>
            <w:tcW w:w="2337" w:type="dxa"/>
            <w:shd w:val="clear" w:color="auto" w:fill="auto"/>
            <w:vAlign w:val="center"/>
          </w:tcPr>
          <w:p w14:paraId="154AB8B9" w14:textId="77777777" w:rsidR="00EE5A47" w:rsidRDefault="00F33263">
            <w:pPr>
              <w:pStyle w:val="Default"/>
              <w:jc w:val="center"/>
              <w:rPr>
                <w:rFonts w:hAnsi="宋体" w:hint="eastAsia"/>
                <w:kern w:val="2"/>
                <w:sz w:val="20"/>
                <w:szCs w:val="20"/>
              </w:rPr>
            </w:pPr>
            <w:r>
              <w:rPr>
                <w:rFonts w:hAnsi="宋体" w:hint="eastAsia"/>
                <w:kern w:val="2"/>
                <w:sz w:val="20"/>
                <w:szCs w:val="20"/>
              </w:rPr>
              <w:t>参考值6</w:t>
            </w:r>
          </w:p>
        </w:tc>
      </w:tr>
    </w:tbl>
    <w:p w14:paraId="23C52F36" w14:textId="2100FBB4" w:rsidR="00EE5A47" w:rsidRDefault="00EE5A47" w:rsidP="00A65FB8">
      <w:pPr>
        <w:pStyle w:val="Default"/>
        <w:jc w:val="center"/>
      </w:pPr>
    </w:p>
    <w:p w14:paraId="4621E3E7" w14:textId="23548E95" w:rsidR="00EE5A47" w:rsidRDefault="00EE5A47">
      <w:pPr>
        <w:pStyle w:val="afa"/>
        <w:rPr>
          <w:rFonts w:hint="eastAsia"/>
          <w:vanish w:val="0"/>
        </w:rPr>
      </w:pPr>
    </w:p>
    <w:p w14:paraId="1F906E70" w14:textId="77777777" w:rsidR="00004B3E" w:rsidRDefault="00004B3E" w:rsidP="00004B3E">
      <w:pPr>
        <w:pStyle w:val="afffffa"/>
        <w:ind w:firstLine="420"/>
        <w:sectPr w:rsidR="00004B3E" w:rsidSect="00D44173">
          <w:pgSz w:w="11906" w:h="16838"/>
          <w:pgMar w:top="1928" w:right="1134" w:bottom="1134" w:left="1134" w:header="1418" w:footer="1134" w:gutter="284"/>
          <w:cols w:space="425"/>
          <w:formProt w:val="0"/>
          <w:docGrid w:type="lines" w:linePitch="312"/>
        </w:sectPr>
      </w:pPr>
      <w:bookmarkStart w:id="61" w:name="BookMark6"/>
      <w:bookmarkEnd w:id="60"/>
    </w:p>
    <w:p w14:paraId="7DEEA146" w14:textId="52267769" w:rsidR="00004B3E" w:rsidRDefault="00004B3E" w:rsidP="00004B3E">
      <w:pPr>
        <w:pStyle w:val="affffff1"/>
        <w:spacing w:after="156"/>
      </w:pPr>
      <w:r w:rsidRPr="00004B3E">
        <w:rPr>
          <w:rFonts w:hint="eastAsia"/>
          <w:spacing w:val="105"/>
        </w:rPr>
        <w:lastRenderedPageBreak/>
        <w:t>参考文</w:t>
      </w:r>
      <w:r>
        <w:rPr>
          <w:rFonts w:hint="eastAsia"/>
        </w:rPr>
        <w:t>献</w:t>
      </w:r>
    </w:p>
    <w:p w14:paraId="28BFD4BC" w14:textId="0C8E2097" w:rsidR="00004B3E" w:rsidRDefault="00004B3E" w:rsidP="00004B3E">
      <w:pPr>
        <w:pStyle w:val="afffffa"/>
        <w:ind w:firstLine="420"/>
      </w:pPr>
      <w:r w:rsidRPr="00004B3E">
        <w:rPr>
          <w:rFonts w:hint="eastAsia"/>
        </w:rPr>
        <w:t>[1]</w:t>
      </w:r>
      <w:r>
        <w:t xml:space="preserve"> </w:t>
      </w:r>
      <w:r w:rsidR="00A64E85">
        <w:rPr>
          <w:rFonts w:hint="eastAsia"/>
        </w:rPr>
        <w:t>中华人民共和国卫生部.</w:t>
      </w:r>
      <w:r w:rsidR="006859A7">
        <w:rPr>
          <w:rFonts w:hint="eastAsia"/>
        </w:rPr>
        <w:t>放射</w:t>
      </w:r>
      <w:r w:rsidR="00A64E85">
        <w:rPr>
          <w:rFonts w:hint="eastAsia"/>
        </w:rPr>
        <w:t>诊疗</w:t>
      </w:r>
      <w:r w:rsidR="006859A7">
        <w:rPr>
          <w:rFonts w:hint="eastAsia"/>
        </w:rPr>
        <w:t>管理规定</w:t>
      </w:r>
      <w:r w:rsidR="00A64E85">
        <w:rPr>
          <w:rFonts w:hint="eastAsia"/>
        </w:rPr>
        <w:t>[Z].</w:t>
      </w:r>
      <w:r w:rsidR="00424D1E">
        <w:rPr>
          <w:rFonts w:hint="eastAsia"/>
        </w:rPr>
        <w:t>2006年1月24日.</w:t>
      </w:r>
    </w:p>
    <w:p w14:paraId="56F0D590" w14:textId="26519481" w:rsidR="00004B3E" w:rsidRDefault="00424D1E" w:rsidP="00004B3E">
      <w:pPr>
        <w:pStyle w:val="afffffa"/>
        <w:ind w:firstLine="420"/>
      </w:pPr>
      <w:r>
        <w:rPr>
          <w:rFonts w:hint="eastAsia"/>
        </w:rPr>
        <w:t>[2] 中华人民共和国国家卫生健康委员会,国家药品监督管理局.大型医用设备配置与使用管理办法（试行）[Z].2018年5月22日.</w:t>
      </w:r>
    </w:p>
    <w:p w14:paraId="180C4C43" w14:textId="4997FFBA" w:rsidR="00004B3E" w:rsidRDefault="00D00C2D" w:rsidP="00481B87">
      <w:pPr>
        <w:pStyle w:val="afffffa"/>
        <w:ind w:firstLine="420"/>
      </w:pPr>
      <w:r>
        <w:rPr>
          <w:rFonts w:hint="eastAsia"/>
        </w:rPr>
        <w:t xml:space="preserve">[3] </w:t>
      </w:r>
      <w:r w:rsidRPr="00D00C2D">
        <w:rPr>
          <w:rFonts w:hint="eastAsia"/>
        </w:rPr>
        <w:t>中华人民共和国卫生部</w:t>
      </w:r>
      <w:r>
        <w:rPr>
          <w:rFonts w:hint="eastAsia"/>
        </w:rPr>
        <w:t>.</w:t>
      </w:r>
      <w:r w:rsidRPr="00D00C2D">
        <w:rPr>
          <w:rFonts w:hint="eastAsia"/>
        </w:rPr>
        <w:t xml:space="preserve"> 放射工作人员职业健康管理办法</w:t>
      </w:r>
      <w:r>
        <w:rPr>
          <w:rFonts w:hint="eastAsia"/>
        </w:rPr>
        <w:t>[Z].2007年6月3日.</w:t>
      </w:r>
    </w:p>
    <w:p w14:paraId="36E7703A" w14:textId="3863A6CD" w:rsidR="00E86724" w:rsidRPr="00004B3E" w:rsidRDefault="00E86724" w:rsidP="00481B87">
      <w:pPr>
        <w:pStyle w:val="afffffa"/>
        <w:ind w:firstLine="420"/>
      </w:pPr>
      <w:r>
        <w:rPr>
          <w:rFonts w:hint="eastAsia"/>
        </w:rPr>
        <w:t>[4] 中华人民共和国国务院.</w:t>
      </w:r>
      <w:r w:rsidRPr="00E86724">
        <w:rPr>
          <w:rFonts w:hint="eastAsia"/>
        </w:rPr>
        <w:t xml:space="preserve"> 放射性同位素与射线装置安全和防护条例</w:t>
      </w:r>
      <w:r>
        <w:rPr>
          <w:rFonts w:hint="eastAsia"/>
        </w:rPr>
        <w:t>[Z].</w:t>
      </w:r>
      <w:r w:rsidR="00B12D3C">
        <w:rPr>
          <w:rFonts w:hint="eastAsia"/>
        </w:rPr>
        <w:t>2005年9月14日.</w:t>
      </w:r>
    </w:p>
    <w:p w14:paraId="37BBCDAC" w14:textId="3DC4F963" w:rsidR="00DF1DD7" w:rsidRDefault="00A65FB8" w:rsidP="00A65FB8">
      <w:pPr>
        <w:pStyle w:val="aff0"/>
        <w:rPr>
          <w:vanish w:val="0"/>
        </w:rPr>
      </w:pPr>
      <w:r>
        <w:rPr>
          <w:rFonts w:hint="eastAsia"/>
          <w:vanish w:val="0"/>
        </w:rPr>
        <w:t>、</w:t>
      </w:r>
    </w:p>
    <w:p w14:paraId="48A0325E" w14:textId="0A3866D4" w:rsidR="00991A6D" w:rsidRPr="00991A6D" w:rsidRDefault="00991A6D" w:rsidP="00991A6D">
      <w:pPr>
        <w:pStyle w:val="afffffa"/>
        <w:ind w:firstLineChars="0" w:firstLine="0"/>
        <w:jc w:val="center"/>
      </w:pPr>
      <w:bookmarkStart w:id="62" w:name="BookMark8"/>
      <w:bookmarkEnd w:id="61"/>
      <w:r>
        <w:rPr>
          <w:noProof/>
        </w:rPr>
        <w:drawing>
          <wp:inline distT="0" distB="0" distL="0" distR="0" wp14:anchorId="30CD9853" wp14:editId="36F69DC8">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5900" cy="317500"/>
                    </a:xfrm>
                    <a:prstGeom prst="rect">
                      <a:avLst/>
                    </a:prstGeom>
                  </pic:spPr>
                </pic:pic>
              </a:graphicData>
            </a:graphic>
          </wp:inline>
        </w:drawing>
      </w:r>
      <w:bookmarkEnd w:id="62"/>
    </w:p>
    <w:sectPr w:rsidR="00991A6D" w:rsidRPr="00991A6D">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598AA" w14:textId="77777777" w:rsidR="00CC14F2" w:rsidRDefault="00CC14F2">
      <w:pPr>
        <w:spacing w:line="240" w:lineRule="auto"/>
      </w:pPr>
      <w:r>
        <w:separator/>
      </w:r>
    </w:p>
  </w:endnote>
  <w:endnote w:type="continuationSeparator" w:id="0">
    <w:p w14:paraId="60562FD3" w14:textId="77777777" w:rsidR="00CC14F2" w:rsidRDefault="00CC14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9221" w14:textId="77777777" w:rsidR="00EE5A47" w:rsidRDefault="00F33263">
    <w:pPr>
      <w:pStyle w:val="affff2"/>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4B012" w14:textId="77777777" w:rsidR="00EE5A47" w:rsidRDefault="00EE5A47">
    <w:pPr>
      <w:pStyle w:val="afff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9A710" w14:textId="77777777" w:rsidR="00EE5A47" w:rsidRDefault="00EE5A47">
    <w:pPr>
      <w:pStyle w:val="affff2"/>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CA85F" w14:textId="77777777" w:rsidR="00EE5A47" w:rsidRDefault="00F33263">
    <w:pPr>
      <w:pStyle w:val="afffff7"/>
    </w:pPr>
    <w:r>
      <w:fldChar w:fldCharType="begin"/>
    </w:r>
    <w:r>
      <w:instrText>PAGE   \* MERGEFORMAT</w:instrText>
    </w:r>
    <w:r>
      <w:fldChar w:fldCharType="separate"/>
    </w:r>
    <w:r w:rsidR="00991A6D" w:rsidRPr="00991A6D">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ED58B" w14:textId="77777777" w:rsidR="00CC14F2" w:rsidRDefault="00CC14F2">
      <w:pPr>
        <w:spacing w:line="240" w:lineRule="auto"/>
      </w:pPr>
      <w:r>
        <w:separator/>
      </w:r>
    </w:p>
  </w:footnote>
  <w:footnote w:type="continuationSeparator" w:id="0">
    <w:p w14:paraId="7DC2D1DE" w14:textId="77777777" w:rsidR="00CC14F2" w:rsidRDefault="00CC14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95C1" w14:textId="77777777" w:rsidR="00EE5A47" w:rsidRDefault="00EE5A47">
    <w:pPr>
      <w:pStyle w:val="afff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220F1" w14:textId="77777777" w:rsidR="00EE5A47" w:rsidRDefault="00F33263">
    <w:pPr>
      <w:pStyle w:val="affff4"/>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47056" w14:textId="77777777" w:rsidR="00EE5A47" w:rsidRDefault="00EE5A47">
    <w:pPr>
      <w:pStyle w:val="affff4"/>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36110" w14:textId="58A1AABB" w:rsidR="00EE5A47" w:rsidRDefault="00F33263">
    <w:pPr>
      <w:pStyle w:val="affff4"/>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737F8">
      <w:rPr>
        <w:noProof/>
      </w:rPr>
      <w:t>DB 21/T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FE65" w14:textId="00B0EA8F" w:rsidR="00EE5A47" w:rsidRDefault="00F33263">
    <w:pPr>
      <w:pStyle w:val="affffff"/>
      <w:rPr>
        <w:rFonts w:hint="eastAsia"/>
      </w:rPr>
    </w:pPr>
    <w:r>
      <w:fldChar w:fldCharType="begin"/>
    </w:r>
    <w:r>
      <w:instrText xml:space="preserve"> STYLEREF  标准文件_文件编号  \* MERGEFORMAT </w:instrText>
    </w:r>
    <w:r>
      <w:fldChar w:fldCharType="separate"/>
    </w:r>
    <w:r w:rsidR="00FD32C4">
      <w:rPr>
        <w:rFonts w:hint="eastAsia"/>
        <w:noProof/>
      </w:rPr>
      <w:t>DB 21/T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4679" w:firstLine="0"/>
      </w:pPr>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rPr>
    </w:lvl>
    <w:lvl w:ilvl="2">
      <w:start w:val="1"/>
      <w:numFmt w:val="decimal"/>
      <w:suff w:val="nothing"/>
      <w:lvlText w:val="%1.%2.%3　"/>
      <w:lvlJc w:val="left"/>
      <w:pPr>
        <w:ind w:left="568" w:firstLine="0"/>
      </w:pPr>
      <w:rPr>
        <w:rFonts w:ascii="黑体" w:eastAsia="黑体" w:hAnsi="Times New Roman" w:hint="eastAsia"/>
        <w:b w:val="0"/>
        <w:i w:val="0"/>
        <w:sz w:val="21"/>
      </w:rPr>
    </w:lvl>
    <w:lvl w:ilvl="3">
      <w:start w:val="1"/>
      <w:numFmt w:val="decimal"/>
      <w:suff w:val="nothing"/>
      <w:lvlText w:val="%1.%2.%3.%4　"/>
      <w:lvlJc w:val="left"/>
      <w:pPr>
        <w:ind w:left="567"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2837933"/>
    <w:multiLevelType w:val="multilevel"/>
    <w:tmpl w:val="02837933"/>
    <w:lvl w:ilvl="0">
      <w:start w:val="1"/>
      <w:numFmt w:val="decimal"/>
      <w:pStyle w:val="a1"/>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2"/>
      <w:suff w:val="nothing"/>
      <w:lvlText w:val="%1%2.%3　"/>
      <w:lvlJc w:val="left"/>
      <w:pPr>
        <w:ind w:left="0" w:firstLine="0"/>
      </w:pPr>
    </w:lvl>
    <w:lvl w:ilvl="3">
      <w:start w:val="1"/>
      <w:numFmt w:val="decimal"/>
      <w:pStyle w:val="a3"/>
      <w:suff w:val="nothing"/>
      <w:lvlText w:val="%1%2.%3.%4　"/>
      <w:lvlJc w:val="left"/>
      <w:pPr>
        <w:ind w:left="0" w:firstLine="0"/>
      </w:pPr>
    </w:lvl>
    <w:lvl w:ilvl="4">
      <w:start w:val="1"/>
      <w:numFmt w:val="decimal"/>
      <w:pStyle w:val="a4"/>
      <w:suff w:val="nothing"/>
      <w:lvlText w:val="%1%2.%3.%4.%5　"/>
      <w:lvlJc w:val="left"/>
      <w:pPr>
        <w:ind w:left="0" w:firstLine="0"/>
      </w:pPr>
    </w:lvl>
    <w:lvl w:ilvl="5">
      <w:start w:val="1"/>
      <w:numFmt w:val="decimal"/>
      <w:pStyle w:val="a5"/>
      <w:suff w:val="nothing"/>
      <w:lvlText w:val="%1%2.%3.%4.%5.%6　"/>
      <w:lvlJc w:val="left"/>
      <w:pPr>
        <w:ind w:left="0" w:firstLine="0"/>
      </w:pPr>
    </w:lvl>
    <w:lvl w:ilvl="6">
      <w:start w:val="1"/>
      <w:numFmt w:val="decimal"/>
      <w:pStyle w:val="a6"/>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7"/>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8"/>
      <w:lvlText w:val="%1"/>
      <w:lvlJc w:val="left"/>
      <w:pPr>
        <w:ind w:left="425" w:hanging="425"/>
      </w:pPr>
      <w:rPr>
        <w:rFonts w:hint="eastAsia"/>
      </w:rPr>
    </w:lvl>
    <w:lvl w:ilvl="1">
      <w:start w:val="1"/>
      <w:numFmt w:val="decimal"/>
      <w:pStyle w:val="a9"/>
      <w:suff w:val="nothing"/>
      <w:lvlText w:val="%10.%2 "/>
      <w:lvlJc w:val="left"/>
      <w:pPr>
        <w:ind w:left="0" w:firstLine="0"/>
      </w:pPr>
      <w:rPr>
        <w:rFonts w:ascii="黑体" w:eastAsia="黑体" w:hAnsiTheme="minorHAnsi" w:hint="eastAsia"/>
        <w:b w:val="0"/>
        <w:i w:val="0"/>
        <w:sz w:val="21"/>
      </w:rPr>
    </w:lvl>
    <w:lvl w:ilvl="2">
      <w:start w:val="1"/>
      <w:numFmt w:val="decimal"/>
      <w:pStyle w:val="aa"/>
      <w:suff w:val="nothing"/>
      <w:lvlText w:val="%10.%2.%3 "/>
      <w:lvlJc w:val="left"/>
      <w:pPr>
        <w:ind w:left="0" w:firstLine="0"/>
      </w:pPr>
      <w:rPr>
        <w:rFonts w:ascii="黑体" w:eastAsia="黑体" w:hAnsiTheme="minorHAnsi" w:hint="eastAsia"/>
        <w:b w:val="0"/>
        <w:i w:val="0"/>
        <w:sz w:val="21"/>
      </w:rPr>
    </w:lvl>
    <w:lvl w:ilvl="3">
      <w:start w:val="1"/>
      <w:numFmt w:val="decimal"/>
      <w:pStyle w:val="ab"/>
      <w:suff w:val="nothing"/>
      <w:lvlText w:val="%10.%2.%3.%4 "/>
      <w:lvlJc w:val="left"/>
      <w:pPr>
        <w:ind w:left="0" w:firstLine="0"/>
      </w:pPr>
      <w:rPr>
        <w:rFonts w:ascii="黑体" w:eastAsia="黑体" w:hAnsiTheme="minorHAnsi" w:hint="eastAsia"/>
        <w:b w:val="0"/>
        <w:i w:val="0"/>
        <w:sz w:val="21"/>
      </w:rPr>
    </w:lvl>
    <w:lvl w:ilvl="4">
      <w:start w:val="1"/>
      <w:numFmt w:val="decimal"/>
      <w:pStyle w:val="ac"/>
      <w:suff w:val="nothing"/>
      <w:lvlText w:val="%10.%2.%3.%4.%5 "/>
      <w:lvlJc w:val="left"/>
      <w:pPr>
        <w:ind w:left="0" w:firstLine="0"/>
      </w:pPr>
      <w:rPr>
        <w:rFonts w:ascii="黑体" w:eastAsia="黑体" w:hAnsiTheme="minorHAnsi" w:hint="eastAsia"/>
        <w:b w:val="0"/>
        <w:i w:val="0"/>
        <w:sz w:val="21"/>
      </w:rPr>
    </w:lvl>
    <w:lvl w:ilvl="5">
      <w:start w:val="1"/>
      <w:numFmt w:val="decimal"/>
      <w:pStyle w:val="ad"/>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e"/>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f"/>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1"/>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4"/>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6"/>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7"/>
      <w:lvlText w:val="%1)"/>
      <w:lvlJc w:val="left"/>
      <w:pPr>
        <w:tabs>
          <w:tab w:val="left" w:pos="851"/>
        </w:tabs>
        <w:ind w:left="851" w:hanging="426"/>
      </w:pPr>
      <w:rPr>
        <w:rFonts w:ascii="宋体" w:eastAsia="宋体" w:hAnsi="Times New Roman" w:hint="eastAsia"/>
        <w:color w:val="auto"/>
        <w:sz w:val="21"/>
      </w:rPr>
    </w:lvl>
    <w:lvl w:ilvl="1">
      <w:start w:val="1"/>
      <w:numFmt w:val="decimal"/>
      <w:pStyle w:val="af8"/>
      <w:lvlText w:val="%2)"/>
      <w:lvlJc w:val="left"/>
      <w:pPr>
        <w:tabs>
          <w:tab w:val="left"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c"/>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0"/>
      <w:suff w:val="space"/>
      <w:lvlText w:val="%1"/>
      <w:lvlJc w:val="left"/>
      <w:pPr>
        <w:ind w:left="425" w:hanging="425"/>
      </w:pPr>
      <w:rPr>
        <w:rFonts w:hint="eastAsia"/>
      </w:rPr>
    </w:lvl>
    <w:lvl w:ilvl="1">
      <w:start w:val="1"/>
      <w:numFmt w:val="decimal"/>
      <w:pStyle w:val="aff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2"/>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3"/>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4"/>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5"/>
      <w:suff w:val="nothing"/>
      <w:lvlText w:val="附录%1"/>
      <w:lvlJc w:val="left"/>
      <w:pPr>
        <w:ind w:left="5387"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b"/>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c"/>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326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0"/>
      <w:suff w:val="nothing"/>
      <w:lvlText w:val="%1%2.%3.%4　"/>
      <w:lvlJc w:val="left"/>
      <w:pPr>
        <w:ind w:left="142" w:firstLine="0"/>
      </w:pPr>
      <w:rPr>
        <w:rFonts w:ascii="黑体" w:eastAsia="黑体" w:hint="eastAsia"/>
        <w:b w:val="0"/>
        <w:i w:val="0"/>
        <w:color w:val="auto"/>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6"/>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79767998">
    <w:abstractNumId w:val="1"/>
  </w:num>
  <w:num w:numId="2" w16cid:durableId="82991307">
    <w:abstractNumId w:val="28"/>
  </w:num>
  <w:num w:numId="3" w16cid:durableId="368141630">
    <w:abstractNumId w:val="6"/>
  </w:num>
  <w:num w:numId="4" w16cid:durableId="1909881483">
    <w:abstractNumId w:val="24"/>
  </w:num>
  <w:num w:numId="5" w16cid:durableId="1153642433">
    <w:abstractNumId w:val="19"/>
  </w:num>
  <w:num w:numId="6" w16cid:durableId="1441879364">
    <w:abstractNumId w:val="14"/>
  </w:num>
  <w:num w:numId="7" w16cid:durableId="22169973">
    <w:abstractNumId w:val="9"/>
  </w:num>
  <w:num w:numId="8" w16cid:durableId="1803578707">
    <w:abstractNumId w:val="4"/>
  </w:num>
  <w:num w:numId="9" w16cid:durableId="2022582719">
    <w:abstractNumId w:val="10"/>
  </w:num>
  <w:num w:numId="10" w16cid:durableId="822163341">
    <w:abstractNumId w:val="17"/>
  </w:num>
  <w:num w:numId="11" w16cid:durableId="1581257150">
    <w:abstractNumId w:val="26"/>
  </w:num>
  <w:num w:numId="12" w16cid:durableId="330722749">
    <w:abstractNumId w:val="12"/>
  </w:num>
  <w:num w:numId="13" w16cid:durableId="463961106">
    <w:abstractNumId w:val="13"/>
  </w:num>
  <w:num w:numId="14" w16cid:durableId="1283733216">
    <w:abstractNumId w:val="8"/>
  </w:num>
  <w:num w:numId="15" w16cid:durableId="1138035500">
    <w:abstractNumId w:val="20"/>
  </w:num>
  <w:num w:numId="16" w16cid:durableId="1635720826">
    <w:abstractNumId w:val="22"/>
  </w:num>
  <w:num w:numId="17" w16cid:durableId="268661074">
    <w:abstractNumId w:val="18"/>
  </w:num>
  <w:num w:numId="18" w16cid:durableId="1314917722">
    <w:abstractNumId w:val="30"/>
  </w:num>
  <w:num w:numId="19" w16cid:durableId="850146861">
    <w:abstractNumId w:val="16"/>
  </w:num>
  <w:num w:numId="20" w16cid:durableId="1733429504">
    <w:abstractNumId w:val="2"/>
  </w:num>
  <w:num w:numId="21" w16cid:durableId="2002153724">
    <w:abstractNumId w:val="11"/>
  </w:num>
  <w:num w:numId="22" w16cid:durableId="1470127478">
    <w:abstractNumId w:val="31"/>
  </w:num>
  <w:num w:numId="23" w16cid:durableId="1218204679">
    <w:abstractNumId w:val="21"/>
  </w:num>
  <w:num w:numId="24" w16cid:durableId="458379233">
    <w:abstractNumId w:val="7"/>
  </w:num>
  <w:num w:numId="25" w16cid:durableId="344989026">
    <w:abstractNumId w:val="27"/>
  </w:num>
  <w:num w:numId="26" w16cid:durableId="2011327719">
    <w:abstractNumId w:val="29"/>
  </w:num>
  <w:num w:numId="27" w16cid:durableId="1682656387">
    <w:abstractNumId w:val="3"/>
  </w:num>
  <w:num w:numId="28" w16cid:durableId="1730028705">
    <w:abstractNumId w:val="5"/>
  </w:num>
  <w:num w:numId="29" w16cid:durableId="837890424">
    <w:abstractNumId w:val="15"/>
  </w:num>
  <w:num w:numId="30" w16cid:durableId="254749619">
    <w:abstractNumId w:val="25"/>
  </w:num>
  <w:num w:numId="31" w16cid:durableId="176234294">
    <w:abstractNumId w:val="23"/>
  </w:num>
  <w:num w:numId="32" w16cid:durableId="111636657">
    <w:abstractNumId w:val="0"/>
  </w:num>
  <w:num w:numId="33" w16cid:durableId="17775519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96256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05232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80977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43862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791445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49892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6616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927921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59401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77138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857584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582758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23373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668128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493975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37196418">
    <w:abstractNumId w:val="28"/>
  </w:num>
  <w:num w:numId="50" w16cid:durableId="863786662">
    <w:abstractNumId w:val="13"/>
  </w:num>
  <w:num w:numId="51" w16cid:durableId="828329239">
    <w:abstractNumId w:val="13"/>
  </w:num>
  <w:num w:numId="52" w16cid:durableId="663506494">
    <w:abstractNumId w:val="13"/>
  </w:num>
  <w:num w:numId="53" w16cid:durableId="1429886448">
    <w:abstractNumId w:val="13"/>
  </w:num>
  <w:num w:numId="54" w16cid:durableId="1460103907">
    <w:abstractNumId w:val="13"/>
  </w:num>
  <w:num w:numId="55" w16cid:durableId="1702583369">
    <w:abstractNumId w:val="13"/>
  </w:num>
  <w:num w:numId="56" w16cid:durableId="1347093185">
    <w:abstractNumId w:val="13"/>
  </w:num>
  <w:num w:numId="57" w16cid:durableId="1418281511">
    <w:abstractNumId w:val="28"/>
  </w:num>
  <w:num w:numId="58" w16cid:durableId="1309551490">
    <w:abstractNumId w:val="28"/>
  </w:num>
  <w:num w:numId="59" w16cid:durableId="1560242313">
    <w:abstractNumId w:val="28"/>
  </w:num>
  <w:num w:numId="60" w16cid:durableId="1775898670">
    <w:abstractNumId w:val="28"/>
  </w:num>
  <w:num w:numId="61" w16cid:durableId="929964711">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ttachedTemplate r:id="rId1"/>
  <w:documentProtection w:edit="forms" w:enforcement="1" w:cryptProviderType="rsaFull" w:cryptAlgorithmClass="hash" w:cryptAlgorithmType="typeAny" w:cryptAlgorithmSid="4" w:cryptSpinCount="100000" w:hash="WD46ilfCMsxdt9Csepp0xZ5fRyA=" w:salt="emngAei5j162Yhz2X1WRC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g2Mjc3MzI4NzRiNjhkNzllZGJlZTQyMTQ5MmZjNzUifQ=="/>
  </w:docVars>
  <w:rsids>
    <w:rsidRoot w:val="00D96E0E"/>
    <w:rsid w:val="0000040A"/>
    <w:rsid w:val="00000A94"/>
    <w:rsid w:val="00001972"/>
    <w:rsid w:val="00001D9A"/>
    <w:rsid w:val="00002E7A"/>
    <w:rsid w:val="00004B3E"/>
    <w:rsid w:val="00006071"/>
    <w:rsid w:val="00007B3A"/>
    <w:rsid w:val="000107E0"/>
    <w:rsid w:val="00011FDE"/>
    <w:rsid w:val="00012FFD"/>
    <w:rsid w:val="00014162"/>
    <w:rsid w:val="00014340"/>
    <w:rsid w:val="0001645A"/>
    <w:rsid w:val="0001654F"/>
    <w:rsid w:val="00016A9C"/>
    <w:rsid w:val="00022184"/>
    <w:rsid w:val="00022762"/>
    <w:rsid w:val="000238E0"/>
    <w:rsid w:val="000239BB"/>
    <w:rsid w:val="000243EF"/>
    <w:rsid w:val="000249DB"/>
    <w:rsid w:val="0002595E"/>
    <w:rsid w:val="00025FE9"/>
    <w:rsid w:val="000264B6"/>
    <w:rsid w:val="000276A0"/>
    <w:rsid w:val="00027A18"/>
    <w:rsid w:val="000303C3"/>
    <w:rsid w:val="000331D3"/>
    <w:rsid w:val="000346A5"/>
    <w:rsid w:val="000359C3"/>
    <w:rsid w:val="00035A66"/>
    <w:rsid w:val="00035A7D"/>
    <w:rsid w:val="000365ED"/>
    <w:rsid w:val="00036A2C"/>
    <w:rsid w:val="00040D59"/>
    <w:rsid w:val="0004249A"/>
    <w:rsid w:val="00042BE8"/>
    <w:rsid w:val="00043282"/>
    <w:rsid w:val="00044286"/>
    <w:rsid w:val="000468C6"/>
    <w:rsid w:val="00047211"/>
    <w:rsid w:val="00047F28"/>
    <w:rsid w:val="000503AA"/>
    <w:rsid w:val="000506A1"/>
    <w:rsid w:val="000515DD"/>
    <w:rsid w:val="0005197F"/>
    <w:rsid w:val="0005265A"/>
    <w:rsid w:val="000539DD"/>
    <w:rsid w:val="00053BD3"/>
    <w:rsid w:val="000556ED"/>
    <w:rsid w:val="00055FE2"/>
    <w:rsid w:val="0005616F"/>
    <w:rsid w:val="00057453"/>
    <w:rsid w:val="00060C2E"/>
    <w:rsid w:val="00060D10"/>
    <w:rsid w:val="00061033"/>
    <w:rsid w:val="000619E9"/>
    <w:rsid w:val="000622D4"/>
    <w:rsid w:val="0006357D"/>
    <w:rsid w:val="0006519C"/>
    <w:rsid w:val="00067A46"/>
    <w:rsid w:val="00067F1E"/>
    <w:rsid w:val="00071CC0"/>
    <w:rsid w:val="00072DD3"/>
    <w:rsid w:val="00073C8C"/>
    <w:rsid w:val="0007421B"/>
    <w:rsid w:val="00074407"/>
    <w:rsid w:val="00074B50"/>
    <w:rsid w:val="00075018"/>
    <w:rsid w:val="0007551A"/>
    <w:rsid w:val="0007704F"/>
    <w:rsid w:val="00077B64"/>
    <w:rsid w:val="00080A1C"/>
    <w:rsid w:val="00082317"/>
    <w:rsid w:val="00083D2C"/>
    <w:rsid w:val="00083D96"/>
    <w:rsid w:val="00086AA1"/>
    <w:rsid w:val="00087A77"/>
    <w:rsid w:val="00090CA6"/>
    <w:rsid w:val="00090FA6"/>
    <w:rsid w:val="000913FB"/>
    <w:rsid w:val="00092B8A"/>
    <w:rsid w:val="00092FB0"/>
    <w:rsid w:val="00092FDC"/>
    <w:rsid w:val="000934C5"/>
    <w:rsid w:val="00093D25"/>
    <w:rsid w:val="00093DAB"/>
    <w:rsid w:val="00094D73"/>
    <w:rsid w:val="00094D8E"/>
    <w:rsid w:val="00096D63"/>
    <w:rsid w:val="000A0B60"/>
    <w:rsid w:val="000A0EB8"/>
    <w:rsid w:val="000A19FC"/>
    <w:rsid w:val="000A296B"/>
    <w:rsid w:val="000A2FA1"/>
    <w:rsid w:val="000A4839"/>
    <w:rsid w:val="000A532E"/>
    <w:rsid w:val="000A7311"/>
    <w:rsid w:val="000B010A"/>
    <w:rsid w:val="000B060F"/>
    <w:rsid w:val="000B1572"/>
    <w:rsid w:val="000B1592"/>
    <w:rsid w:val="000B1FF2"/>
    <w:rsid w:val="000B3CDA"/>
    <w:rsid w:val="000B6A0B"/>
    <w:rsid w:val="000C06FD"/>
    <w:rsid w:val="000C0AAC"/>
    <w:rsid w:val="000C0F6C"/>
    <w:rsid w:val="000C11DB"/>
    <w:rsid w:val="000C1492"/>
    <w:rsid w:val="000C1DE5"/>
    <w:rsid w:val="000C2FBD"/>
    <w:rsid w:val="000C4B41"/>
    <w:rsid w:val="000C57D6"/>
    <w:rsid w:val="000C6362"/>
    <w:rsid w:val="000C7666"/>
    <w:rsid w:val="000D0A9C"/>
    <w:rsid w:val="000D1795"/>
    <w:rsid w:val="000D329A"/>
    <w:rsid w:val="000D33AE"/>
    <w:rsid w:val="000D4B9C"/>
    <w:rsid w:val="000D4EB6"/>
    <w:rsid w:val="000D6B44"/>
    <w:rsid w:val="000D753B"/>
    <w:rsid w:val="000E4C9E"/>
    <w:rsid w:val="000E6FD7"/>
    <w:rsid w:val="000F06E1"/>
    <w:rsid w:val="000F0E3C"/>
    <w:rsid w:val="000F19D5"/>
    <w:rsid w:val="000F3254"/>
    <w:rsid w:val="000F4AEA"/>
    <w:rsid w:val="000F4B9B"/>
    <w:rsid w:val="000F53E1"/>
    <w:rsid w:val="000F61E7"/>
    <w:rsid w:val="000F633F"/>
    <w:rsid w:val="000F67E9"/>
    <w:rsid w:val="00100153"/>
    <w:rsid w:val="00104926"/>
    <w:rsid w:val="00104AC6"/>
    <w:rsid w:val="00105296"/>
    <w:rsid w:val="00113B1E"/>
    <w:rsid w:val="0011711C"/>
    <w:rsid w:val="0012059C"/>
    <w:rsid w:val="0012433A"/>
    <w:rsid w:val="00124E4F"/>
    <w:rsid w:val="001252C4"/>
    <w:rsid w:val="001260B7"/>
    <w:rsid w:val="001265CB"/>
    <w:rsid w:val="00130DC9"/>
    <w:rsid w:val="0013115B"/>
    <w:rsid w:val="001321C6"/>
    <w:rsid w:val="001325C4"/>
    <w:rsid w:val="00133010"/>
    <w:rsid w:val="001338EE"/>
    <w:rsid w:val="00133AAE"/>
    <w:rsid w:val="00135323"/>
    <w:rsid w:val="001356C4"/>
    <w:rsid w:val="00141114"/>
    <w:rsid w:val="00142969"/>
    <w:rsid w:val="001446C2"/>
    <w:rsid w:val="00144D43"/>
    <w:rsid w:val="001457E7"/>
    <w:rsid w:val="00145D9D"/>
    <w:rsid w:val="00146388"/>
    <w:rsid w:val="001529E5"/>
    <w:rsid w:val="00153C7E"/>
    <w:rsid w:val="00155CDA"/>
    <w:rsid w:val="00155E8E"/>
    <w:rsid w:val="00156B25"/>
    <w:rsid w:val="00156E1A"/>
    <w:rsid w:val="00157894"/>
    <w:rsid w:val="00157B55"/>
    <w:rsid w:val="00162147"/>
    <w:rsid w:val="00164055"/>
    <w:rsid w:val="001642FA"/>
    <w:rsid w:val="001649EB"/>
    <w:rsid w:val="00164B27"/>
    <w:rsid w:val="00164BAF"/>
    <w:rsid w:val="00164FA8"/>
    <w:rsid w:val="00165065"/>
    <w:rsid w:val="00165434"/>
    <w:rsid w:val="001656B7"/>
    <w:rsid w:val="0016580B"/>
    <w:rsid w:val="00165F49"/>
    <w:rsid w:val="00166B88"/>
    <w:rsid w:val="0016770A"/>
    <w:rsid w:val="00170804"/>
    <w:rsid w:val="001708E9"/>
    <w:rsid w:val="0017340B"/>
    <w:rsid w:val="00173FB1"/>
    <w:rsid w:val="001767D4"/>
    <w:rsid w:val="00176DFD"/>
    <w:rsid w:val="001826F3"/>
    <w:rsid w:val="001852C9"/>
    <w:rsid w:val="00190087"/>
    <w:rsid w:val="0019051D"/>
    <w:rsid w:val="0019085B"/>
    <w:rsid w:val="00191108"/>
    <w:rsid w:val="001913C4"/>
    <w:rsid w:val="00191B1A"/>
    <w:rsid w:val="0019348F"/>
    <w:rsid w:val="00193A07"/>
    <w:rsid w:val="0019470D"/>
    <w:rsid w:val="00194C95"/>
    <w:rsid w:val="00195C34"/>
    <w:rsid w:val="00195FEF"/>
    <w:rsid w:val="00196919"/>
    <w:rsid w:val="00196EF5"/>
    <w:rsid w:val="001A1A53"/>
    <w:rsid w:val="001A1B02"/>
    <w:rsid w:val="001A234A"/>
    <w:rsid w:val="001A3AC3"/>
    <w:rsid w:val="001A4CF3"/>
    <w:rsid w:val="001A6757"/>
    <w:rsid w:val="001A706A"/>
    <w:rsid w:val="001B06E8"/>
    <w:rsid w:val="001B3A67"/>
    <w:rsid w:val="001B71D0"/>
    <w:rsid w:val="001B71EE"/>
    <w:rsid w:val="001C04A8"/>
    <w:rsid w:val="001C2C03"/>
    <w:rsid w:val="001C42F7"/>
    <w:rsid w:val="001C49E5"/>
    <w:rsid w:val="001C680C"/>
    <w:rsid w:val="001C6AF2"/>
    <w:rsid w:val="001C70C8"/>
    <w:rsid w:val="001C7FEA"/>
    <w:rsid w:val="001D0035"/>
    <w:rsid w:val="001D0499"/>
    <w:rsid w:val="001D0BBE"/>
    <w:rsid w:val="001D0ED4"/>
    <w:rsid w:val="001D1B61"/>
    <w:rsid w:val="001D212F"/>
    <w:rsid w:val="001D29D7"/>
    <w:rsid w:val="001D2DE7"/>
    <w:rsid w:val="001D411C"/>
    <w:rsid w:val="001D4617"/>
    <w:rsid w:val="001D4FE3"/>
    <w:rsid w:val="001D5740"/>
    <w:rsid w:val="001D751D"/>
    <w:rsid w:val="001D7CB4"/>
    <w:rsid w:val="001E1B6A"/>
    <w:rsid w:val="001E2484"/>
    <w:rsid w:val="001E285E"/>
    <w:rsid w:val="001E3CC4"/>
    <w:rsid w:val="001E4882"/>
    <w:rsid w:val="001E55B3"/>
    <w:rsid w:val="001E73AB"/>
    <w:rsid w:val="001F0237"/>
    <w:rsid w:val="001F092D"/>
    <w:rsid w:val="001F143A"/>
    <w:rsid w:val="001F1605"/>
    <w:rsid w:val="001F2508"/>
    <w:rsid w:val="001F3438"/>
    <w:rsid w:val="001F4816"/>
    <w:rsid w:val="001F4EE9"/>
    <w:rsid w:val="001F69B4"/>
    <w:rsid w:val="001F77C7"/>
    <w:rsid w:val="00200183"/>
    <w:rsid w:val="00200333"/>
    <w:rsid w:val="0020107D"/>
    <w:rsid w:val="00202AA4"/>
    <w:rsid w:val="002031F7"/>
    <w:rsid w:val="002039A5"/>
    <w:rsid w:val="002040E6"/>
    <w:rsid w:val="0020527B"/>
    <w:rsid w:val="00205F2C"/>
    <w:rsid w:val="00210B15"/>
    <w:rsid w:val="002133F2"/>
    <w:rsid w:val="002142EA"/>
    <w:rsid w:val="002204BB"/>
    <w:rsid w:val="00221B76"/>
    <w:rsid w:val="00221B79"/>
    <w:rsid w:val="00221C6B"/>
    <w:rsid w:val="00223AA1"/>
    <w:rsid w:val="002253A1"/>
    <w:rsid w:val="00225CF8"/>
    <w:rsid w:val="0022678C"/>
    <w:rsid w:val="0022794E"/>
    <w:rsid w:val="00233D64"/>
    <w:rsid w:val="00234239"/>
    <w:rsid w:val="0023482A"/>
    <w:rsid w:val="002359CB"/>
    <w:rsid w:val="002377E4"/>
    <w:rsid w:val="00242380"/>
    <w:rsid w:val="00243540"/>
    <w:rsid w:val="0024497B"/>
    <w:rsid w:val="0024515B"/>
    <w:rsid w:val="00246021"/>
    <w:rsid w:val="0024666E"/>
    <w:rsid w:val="00247F52"/>
    <w:rsid w:val="00250B25"/>
    <w:rsid w:val="00250BBE"/>
    <w:rsid w:val="002515C2"/>
    <w:rsid w:val="0025194F"/>
    <w:rsid w:val="0025387C"/>
    <w:rsid w:val="002558E4"/>
    <w:rsid w:val="00260034"/>
    <w:rsid w:val="0026148A"/>
    <w:rsid w:val="00262696"/>
    <w:rsid w:val="00263D25"/>
    <w:rsid w:val="002643C3"/>
    <w:rsid w:val="00264A0C"/>
    <w:rsid w:val="00266543"/>
    <w:rsid w:val="00266761"/>
    <w:rsid w:val="00266EEB"/>
    <w:rsid w:val="00267A09"/>
    <w:rsid w:val="00267EF4"/>
    <w:rsid w:val="00270CB8"/>
    <w:rsid w:val="00271E2B"/>
    <w:rsid w:val="00272B08"/>
    <w:rsid w:val="002737F8"/>
    <w:rsid w:val="0027411C"/>
    <w:rsid w:val="00274BCD"/>
    <w:rsid w:val="002771AC"/>
    <w:rsid w:val="0028091A"/>
    <w:rsid w:val="00281A75"/>
    <w:rsid w:val="00281BB8"/>
    <w:rsid w:val="00281E9E"/>
    <w:rsid w:val="00281F15"/>
    <w:rsid w:val="00282405"/>
    <w:rsid w:val="00284A1E"/>
    <w:rsid w:val="00285170"/>
    <w:rsid w:val="00285361"/>
    <w:rsid w:val="00287420"/>
    <w:rsid w:val="00287B55"/>
    <w:rsid w:val="00292D60"/>
    <w:rsid w:val="00293B30"/>
    <w:rsid w:val="00294D34"/>
    <w:rsid w:val="00294E3B"/>
    <w:rsid w:val="00296193"/>
    <w:rsid w:val="00296563"/>
    <w:rsid w:val="00296C66"/>
    <w:rsid w:val="00296EBE"/>
    <w:rsid w:val="002974E3"/>
    <w:rsid w:val="002A084B"/>
    <w:rsid w:val="002A1260"/>
    <w:rsid w:val="002A1589"/>
    <w:rsid w:val="002A1608"/>
    <w:rsid w:val="002A25DC"/>
    <w:rsid w:val="002A3AAB"/>
    <w:rsid w:val="002A3ED6"/>
    <w:rsid w:val="002A4CEA"/>
    <w:rsid w:val="002A5977"/>
    <w:rsid w:val="002A5A13"/>
    <w:rsid w:val="002A757F"/>
    <w:rsid w:val="002A7F44"/>
    <w:rsid w:val="002B0C40"/>
    <w:rsid w:val="002B165B"/>
    <w:rsid w:val="002B1966"/>
    <w:rsid w:val="002B4508"/>
    <w:rsid w:val="002B5555"/>
    <w:rsid w:val="002B5779"/>
    <w:rsid w:val="002B7332"/>
    <w:rsid w:val="002B7F51"/>
    <w:rsid w:val="002C09E7"/>
    <w:rsid w:val="002C1825"/>
    <w:rsid w:val="002C1B37"/>
    <w:rsid w:val="002C1D98"/>
    <w:rsid w:val="002C1E06"/>
    <w:rsid w:val="002C1E1C"/>
    <w:rsid w:val="002C3F07"/>
    <w:rsid w:val="002C43B4"/>
    <w:rsid w:val="002C5278"/>
    <w:rsid w:val="002C546F"/>
    <w:rsid w:val="002C58CE"/>
    <w:rsid w:val="002C7EBB"/>
    <w:rsid w:val="002D06C1"/>
    <w:rsid w:val="002D0C73"/>
    <w:rsid w:val="002D0EA7"/>
    <w:rsid w:val="002D321A"/>
    <w:rsid w:val="002D37CF"/>
    <w:rsid w:val="002D42B5"/>
    <w:rsid w:val="002D4F1A"/>
    <w:rsid w:val="002D6EC6"/>
    <w:rsid w:val="002D79AC"/>
    <w:rsid w:val="002E039D"/>
    <w:rsid w:val="002E4D5A"/>
    <w:rsid w:val="002E6326"/>
    <w:rsid w:val="002F30E0"/>
    <w:rsid w:val="002F35E4"/>
    <w:rsid w:val="002F3730"/>
    <w:rsid w:val="002F38E1"/>
    <w:rsid w:val="002F575C"/>
    <w:rsid w:val="002F7AF6"/>
    <w:rsid w:val="00300E63"/>
    <w:rsid w:val="00301620"/>
    <w:rsid w:val="0030171B"/>
    <w:rsid w:val="00302F5F"/>
    <w:rsid w:val="00303FCE"/>
    <w:rsid w:val="0030441D"/>
    <w:rsid w:val="00306063"/>
    <w:rsid w:val="00313B85"/>
    <w:rsid w:val="00316752"/>
    <w:rsid w:val="00317742"/>
    <w:rsid w:val="00317988"/>
    <w:rsid w:val="003221B4"/>
    <w:rsid w:val="0032258D"/>
    <w:rsid w:val="00322E62"/>
    <w:rsid w:val="00324D13"/>
    <w:rsid w:val="00324D2A"/>
    <w:rsid w:val="00324EDD"/>
    <w:rsid w:val="00326401"/>
    <w:rsid w:val="00327CB1"/>
    <w:rsid w:val="003322C8"/>
    <w:rsid w:val="003331E4"/>
    <w:rsid w:val="00336C64"/>
    <w:rsid w:val="00337162"/>
    <w:rsid w:val="0034194F"/>
    <w:rsid w:val="003420D7"/>
    <w:rsid w:val="00344605"/>
    <w:rsid w:val="00344D00"/>
    <w:rsid w:val="00346480"/>
    <w:rsid w:val="003474AA"/>
    <w:rsid w:val="00350D1D"/>
    <w:rsid w:val="00352C83"/>
    <w:rsid w:val="00353618"/>
    <w:rsid w:val="003543CA"/>
    <w:rsid w:val="00355AC4"/>
    <w:rsid w:val="00355C6A"/>
    <w:rsid w:val="00361065"/>
    <w:rsid w:val="003615D2"/>
    <w:rsid w:val="00362FD7"/>
    <w:rsid w:val="003632B5"/>
    <w:rsid w:val="0036429C"/>
    <w:rsid w:val="00364A53"/>
    <w:rsid w:val="00364C47"/>
    <w:rsid w:val="003654CB"/>
    <w:rsid w:val="00365AA9"/>
    <w:rsid w:val="00365F86"/>
    <w:rsid w:val="00365F87"/>
    <w:rsid w:val="00366277"/>
    <w:rsid w:val="00366E89"/>
    <w:rsid w:val="003705F4"/>
    <w:rsid w:val="00370D58"/>
    <w:rsid w:val="00371316"/>
    <w:rsid w:val="00371722"/>
    <w:rsid w:val="003721AA"/>
    <w:rsid w:val="00372AA1"/>
    <w:rsid w:val="00375A9D"/>
    <w:rsid w:val="00375CCD"/>
    <w:rsid w:val="00376713"/>
    <w:rsid w:val="00381815"/>
    <w:rsid w:val="003819AF"/>
    <w:rsid w:val="00381C78"/>
    <w:rsid w:val="003820E9"/>
    <w:rsid w:val="00382DE7"/>
    <w:rsid w:val="00383A02"/>
    <w:rsid w:val="00384FFC"/>
    <w:rsid w:val="00386220"/>
    <w:rsid w:val="003872FC"/>
    <w:rsid w:val="00387ADC"/>
    <w:rsid w:val="00390020"/>
    <w:rsid w:val="003903D6"/>
    <w:rsid w:val="00390EE6"/>
    <w:rsid w:val="0039118F"/>
    <w:rsid w:val="0039135B"/>
    <w:rsid w:val="0039230C"/>
    <w:rsid w:val="00392AD7"/>
    <w:rsid w:val="003938D9"/>
    <w:rsid w:val="00394376"/>
    <w:rsid w:val="003943FF"/>
    <w:rsid w:val="0039448B"/>
    <w:rsid w:val="00395700"/>
    <w:rsid w:val="003974EB"/>
    <w:rsid w:val="00397CC5"/>
    <w:rsid w:val="003A1582"/>
    <w:rsid w:val="003A4077"/>
    <w:rsid w:val="003B09AD"/>
    <w:rsid w:val="003B0E78"/>
    <w:rsid w:val="003B1F18"/>
    <w:rsid w:val="003B45DD"/>
    <w:rsid w:val="003B5BF0"/>
    <w:rsid w:val="003B60BF"/>
    <w:rsid w:val="003B6BE3"/>
    <w:rsid w:val="003C010C"/>
    <w:rsid w:val="003C030D"/>
    <w:rsid w:val="003C0A6C"/>
    <w:rsid w:val="003C14F8"/>
    <w:rsid w:val="003C57CA"/>
    <w:rsid w:val="003C5A43"/>
    <w:rsid w:val="003D0519"/>
    <w:rsid w:val="003D0FF6"/>
    <w:rsid w:val="003D262C"/>
    <w:rsid w:val="003D2BA6"/>
    <w:rsid w:val="003D3031"/>
    <w:rsid w:val="003D47E3"/>
    <w:rsid w:val="003D58F3"/>
    <w:rsid w:val="003D6D61"/>
    <w:rsid w:val="003D79C6"/>
    <w:rsid w:val="003D7EAE"/>
    <w:rsid w:val="003D7EB4"/>
    <w:rsid w:val="003E091D"/>
    <w:rsid w:val="003E0CD4"/>
    <w:rsid w:val="003E0F3F"/>
    <w:rsid w:val="003E1C53"/>
    <w:rsid w:val="003E2A69"/>
    <w:rsid w:val="003E2D49"/>
    <w:rsid w:val="003E2D74"/>
    <w:rsid w:val="003E2FD4"/>
    <w:rsid w:val="003E49F6"/>
    <w:rsid w:val="003E51A4"/>
    <w:rsid w:val="003E60A9"/>
    <w:rsid w:val="003E660F"/>
    <w:rsid w:val="003F0841"/>
    <w:rsid w:val="003F0A07"/>
    <w:rsid w:val="003F23D3"/>
    <w:rsid w:val="003F3BEF"/>
    <w:rsid w:val="003F3F08"/>
    <w:rsid w:val="003F49F1"/>
    <w:rsid w:val="003F609A"/>
    <w:rsid w:val="003F6272"/>
    <w:rsid w:val="003F64AA"/>
    <w:rsid w:val="00400E72"/>
    <w:rsid w:val="004011E9"/>
    <w:rsid w:val="00401400"/>
    <w:rsid w:val="00402488"/>
    <w:rsid w:val="00404869"/>
    <w:rsid w:val="00404E83"/>
    <w:rsid w:val="00405884"/>
    <w:rsid w:val="00407D39"/>
    <w:rsid w:val="004124B7"/>
    <w:rsid w:val="00414254"/>
    <w:rsid w:val="0041477A"/>
    <w:rsid w:val="004167A3"/>
    <w:rsid w:val="00417F02"/>
    <w:rsid w:val="00421582"/>
    <w:rsid w:val="00424D1E"/>
    <w:rsid w:val="00430B7C"/>
    <w:rsid w:val="00431C43"/>
    <w:rsid w:val="00432DAA"/>
    <w:rsid w:val="00433235"/>
    <w:rsid w:val="00433C78"/>
    <w:rsid w:val="00433F2D"/>
    <w:rsid w:val="00434305"/>
    <w:rsid w:val="004359B6"/>
    <w:rsid w:val="00435DF7"/>
    <w:rsid w:val="0044083F"/>
    <w:rsid w:val="00441AE7"/>
    <w:rsid w:val="00445574"/>
    <w:rsid w:val="004467FB"/>
    <w:rsid w:val="00451D0D"/>
    <w:rsid w:val="00452D6B"/>
    <w:rsid w:val="00454484"/>
    <w:rsid w:val="0045517B"/>
    <w:rsid w:val="004552FD"/>
    <w:rsid w:val="004566BA"/>
    <w:rsid w:val="0046175E"/>
    <w:rsid w:val="00461E39"/>
    <w:rsid w:val="004627AE"/>
    <w:rsid w:val="00463B77"/>
    <w:rsid w:val="00463C7B"/>
    <w:rsid w:val="004644A6"/>
    <w:rsid w:val="0046451F"/>
    <w:rsid w:val="00464A98"/>
    <w:rsid w:val="004650C5"/>
    <w:rsid w:val="004659BD"/>
    <w:rsid w:val="00470775"/>
    <w:rsid w:val="004746B1"/>
    <w:rsid w:val="00474B07"/>
    <w:rsid w:val="0047583F"/>
    <w:rsid w:val="00475B75"/>
    <w:rsid w:val="00475DE8"/>
    <w:rsid w:val="00481B87"/>
    <w:rsid w:val="00481C44"/>
    <w:rsid w:val="004847CC"/>
    <w:rsid w:val="00484936"/>
    <w:rsid w:val="00485C89"/>
    <w:rsid w:val="00485FC8"/>
    <w:rsid w:val="00486AD8"/>
    <w:rsid w:val="00486BE3"/>
    <w:rsid w:val="00487AB3"/>
    <w:rsid w:val="00487EE6"/>
    <w:rsid w:val="004905E4"/>
    <w:rsid w:val="00490A89"/>
    <w:rsid w:val="00490AB4"/>
    <w:rsid w:val="00490F7C"/>
    <w:rsid w:val="00492F02"/>
    <w:rsid w:val="004939AE"/>
    <w:rsid w:val="00497C8D"/>
    <w:rsid w:val="00497D88"/>
    <w:rsid w:val="004A12DF"/>
    <w:rsid w:val="004A17E6"/>
    <w:rsid w:val="004A1BA8"/>
    <w:rsid w:val="004A3664"/>
    <w:rsid w:val="004A4B57"/>
    <w:rsid w:val="004A4E6F"/>
    <w:rsid w:val="004A5B93"/>
    <w:rsid w:val="004A63FA"/>
    <w:rsid w:val="004B0272"/>
    <w:rsid w:val="004B11BD"/>
    <w:rsid w:val="004B2701"/>
    <w:rsid w:val="004B2E1B"/>
    <w:rsid w:val="004B3AA8"/>
    <w:rsid w:val="004B3E93"/>
    <w:rsid w:val="004B3F92"/>
    <w:rsid w:val="004B73AD"/>
    <w:rsid w:val="004C0257"/>
    <w:rsid w:val="004C0FB0"/>
    <w:rsid w:val="004C1FBC"/>
    <w:rsid w:val="004C3EA9"/>
    <w:rsid w:val="004C3F1D"/>
    <w:rsid w:val="004C4162"/>
    <w:rsid w:val="004C458D"/>
    <w:rsid w:val="004C5C24"/>
    <w:rsid w:val="004C7556"/>
    <w:rsid w:val="004C7E8B"/>
    <w:rsid w:val="004C7E9D"/>
    <w:rsid w:val="004C7F67"/>
    <w:rsid w:val="004D076D"/>
    <w:rsid w:val="004D0EF1"/>
    <w:rsid w:val="004D2253"/>
    <w:rsid w:val="004D331C"/>
    <w:rsid w:val="004D4406"/>
    <w:rsid w:val="004D4D74"/>
    <w:rsid w:val="004D7C42"/>
    <w:rsid w:val="004E0465"/>
    <w:rsid w:val="004E127B"/>
    <w:rsid w:val="004E1C0A"/>
    <w:rsid w:val="004E2B06"/>
    <w:rsid w:val="004E30C5"/>
    <w:rsid w:val="004E4AA5"/>
    <w:rsid w:val="004E4AEE"/>
    <w:rsid w:val="004E4B13"/>
    <w:rsid w:val="004E59E3"/>
    <w:rsid w:val="004E66DD"/>
    <w:rsid w:val="004E67C0"/>
    <w:rsid w:val="004E69E7"/>
    <w:rsid w:val="004F1268"/>
    <w:rsid w:val="004F391A"/>
    <w:rsid w:val="004F3CFB"/>
    <w:rsid w:val="004F6456"/>
    <w:rsid w:val="004F696E"/>
    <w:rsid w:val="004F6C71"/>
    <w:rsid w:val="004F6EC3"/>
    <w:rsid w:val="004F77E1"/>
    <w:rsid w:val="00501139"/>
    <w:rsid w:val="00502D26"/>
    <w:rsid w:val="0050363E"/>
    <w:rsid w:val="005039BC"/>
    <w:rsid w:val="005043BB"/>
    <w:rsid w:val="00504A3D"/>
    <w:rsid w:val="00505767"/>
    <w:rsid w:val="005073DE"/>
    <w:rsid w:val="005073F0"/>
    <w:rsid w:val="00507E8C"/>
    <w:rsid w:val="00510A7B"/>
    <w:rsid w:val="00512F6E"/>
    <w:rsid w:val="00513038"/>
    <w:rsid w:val="00514174"/>
    <w:rsid w:val="00514B12"/>
    <w:rsid w:val="00516088"/>
    <w:rsid w:val="00516B0B"/>
    <w:rsid w:val="00520286"/>
    <w:rsid w:val="005205B5"/>
    <w:rsid w:val="005220EC"/>
    <w:rsid w:val="00523F95"/>
    <w:rsid w:val="0052411A"/>
    <w:rsid w:val="00524864"/>
    <w:rsid w:val="00524D65"/>
    <w:rsid w:val="00525270"/>
    <w:rsid w:val="00525B16"/>
    <w:rsid w:val="00531DDA"/>
    <w:rsid w:val="00533D04"/>
    <w:rsid w:val="0053476D"/>
    <w:rsid w:val="00534804"/>
    <w:rsid w:val="005349F9"/>
    <w:rsid w:val="00534BDF"/>
    <w:rsid w:val="005354EA"/>
    <w:rsid w:val="0053585F"/>
    <w:rsid w:val="00535EC4"/>
    <w:rsid w:val="00535ED9"/>
    <w:rsid w:val="0053692B"/>
    <w:rsid w:val="00537275"/>
    <w:rsid w:val="00541853"/>
    <w:rsid w:val="0054316F"/>
    <w:rsid w:val="00543BDA"/>
    <w:rsid w:val="005441CC"/>
    <w:rsid w:val="005449EF"/>
    <w:rsid w:val="005479DA"/>
    <w:rsid w:val="00547BCC"/>
    <w:rsid w:val="0055013B"/>
    <w:rsid w:val="005504D7"/>
    <w:rsid w:val="00550F9C"/>
    <w:rsid w:val="00551F6F"/>
    <w:rsid w:val="00555044"/>
    <w:rsid w:val="00561475"/>
    <w:rsid w:val="00564127"/>
    <w:rsid w:val="0056487B"/>
    <w:rsid w:val="00564FB9"/>
    <w:rsid w:val="00567F8D"/>
    <w:rsid w:val="00573D9E"/>
    <w:rsid w:val="00575870"/>
    <w:rsid w:val="005801E3"/>
    <w:rsid w:val="00581802"/>
    <w:rsid w:val="00582621"/>
    <w:rsid w:val="005836A8"/>
    <w:rsid w:val="0058409C"/>
    <w:rsid w:val="00584262"/>
    <w:rsid w:val="00585A89"/>
    <w:rsid w:val="00586114"/>
    <w:rsid w:val="00586630"/>
    <w:rsid w:val="00587672"/>
    <w:rsid w:val="00587ADD"/>
    <w:rsid w:val="00591E27"/>
    <w:rsid w:val="00593679"/>
    <w:rsid w:val="00593AC0"/>
    <w:rsid w:val="005943AA"/>
    <w:rsid w:val="00596160"/>
    <w:rsid w:val="005966E2"/>
    <w:rsid w:val="00597007"/>
    <w:rsid w:val="005A0068"/>
    <w:rsid w:val="005A0804"/>
    <w:rsid w:val="005A0966"/>
    <w:rsid w:val="005A0B08"/>
    <w:rsid w:val="005A11B7"/>
    <w:rsid w:val="005A2077"/>
    <w:rsid w:val="005A260B"/>
    <w:rsid w:val="005A4A1B"/>
    <w:rsid w:val="005A4D2B"/>
    <w:rsid w:val="005A7830"/>
    <w:rsid w:val="005A7FCE"/>
    <w:rsid w:val="005B0477"/>
    <w:rsid w:val="005B0F3F"/>
    <w:rsid w:val="005B181B"/>
    <w:rsid w:val="005B43F0"/>
    <w:rsid w:val="005B4653"/>
    <w:rsid w:val="005B4903"/>
    <w:rsid w:val="005B501A"/>
    <w:rsid w:val="005B51CE"/>
    <w:rsid w:val="005B5885"/>
    <w:rsid w:val="005B5CD7"/>
    <w:rsid w:val="005B6CF6"/>
    <w:rsid w:val="005B7422"/>
    <w:rsid w:val="005C29B8"/>
    <w:rsid w:val="005C366F"/>
    <w:rsid w:val="005C533B"/>
    <w:rsid w:val="005C5F21"/>
    <w:rsid w:val="005C7156"/>
    <w:rsid w:val="005D0C75"/>
    <w:rsid w:val="005D245B"/>
    <w:rsid w:val="005D4171"/>
    <w:rsid w:val="005D6A95"/>
    <w:rsid w:val="005D6B2C"/>
    <w:rsid w:val="005D6D9C"/>
    <w:rsid w:val="005D782B"/>
    <w:rsid w:val="005E04E8"/>
    <w:rsid w:val="005E1AE8"/>
    <w:rsid w:val="005E1E96"/>
    <w:rsid w:val="005E21B0"/>
    <w:rsid w:val="005E2335"/>
    <w:rsid w:val="005E34CA"/>
    <w:rsid w:val="005E3C18"/>
    <w:rsid w:val="005E55AE"/>
    <w:rsid w:val="005E6812"/>
    <w:rsid w:val="005E7881"/>
    <w:rsid w:val="005E78E0"/>
    <w:rsid w:val="005F0D9C"/>
    <w:rsid w:val="005F284E"/>
    <w:rsid w:val="005F4712"/>
    <w:rsid w:val="005F5024"/>
    <w:rsid w:val="00600AD6"/>
    <w:rsid w:val="0060136A"/>
    <w:rsid w:val="006015CE"/>
    <w:rsid w:val="00604784"/>
    <w:rsid w:val="00604F9A"/>
    <w:rsid w:val="00606419"/>
    <w:rsid w:val="00606E1B"/>
    <w:rsid w:val="00607D29"/>
    <w:rsid w:val="00612952"/>
    <w:rsid w:val="00614CC1"/>
    <w:rsid w:val="00615A9D"/>
    <w:rsid w:val="00617387"/>
    <w:rsid w:val="006205D6"/>
    <w:rsid w:val="00624589"/>
    <w:rsid w:val="006252D8"/>
    <w:rsid w:val="006259BC"/>
    <w:rsid w:val="0062636B"/>
    <w:rsid w:val="00626B12"/>
    <w:rsid w:val="0063103B"/>
    <w:rsid w:val="00631E3C"/>
    <w:rsid w:val="00632182"/>
    <w:rsid w:val="00632AE0"/>
    <w:rsid w:val="00633C17"/>
    <w:rsid w:val="00634D9E"/>
    <w:rsid w:val="00636E3E"/>
    <w:rsid w:val="006379F7"/>
    <w:rsid w:val="00637E4D"/>
    <w:rsid w:val="0064001B"/>
    <w:rsid w:val="00640620"/>
    <w:rsid w:val="00640F9E"/>
    <w:rsid w:val="00641A1F"/>
    <w:rsid w:val="0064259F"/>
    <w:rsid w:val="00643FA8"/>
    <w:rsid w:val="00645904"/>
    <w:rsid w:val="00645A9B"/>
    <w:rsid w:val="00646866"/>
    <w:rsid w:val="00651ACB"/>
    <w:rsid w:val="00651C47"/>
    <w:rsid w:val="00652AB2"/>
    <w:rsid w:val="00653FED"/>
    <w:rsid w:val="00654EC0"/>
    <w:rsid w:val="0065525B"/>
    <w:rsid w:val="006556F6"/>
    <w:rsid w:val="00655D4F"/>
    <w:rsid w:val="00656D29"/>
    <w:rsid w:val="00657611"/>
    <w:rsid w:val="00657D3E"/>
    <w:rsid w:val="0066285F"/>
    <w:rsid w:val="00662E25"/>
    <w:rsid w:val="006640E5"/>
    <w:rsid w:val="006646F1"/>
    <w:rsid w:val="00664929"/>
    <w:rsid w:val="00664F62"/>
    <w:rsid w:val="006651AF"/>
    <w:rsid w:val="006655E1"/>
    <w:rsid w:val="006659FB"/>
    <w:rsid w:val="00666EF4"/>
    <w:rsid w:val="0066792A"/>
    <w:rsid w:val="006719DC"/>
    <w:rsid w:val="00672060"/>
    <w:rsid w:val="0067281D"/>
    <w:rsid w:val="00672BFD"/>
    <w:rsid w:val="00675AB3"/>
    <w:rsid w:val="00676851"/>
    <w:rsid w:val="006770F4"/>
    <w:rsid w:val="00677A84"/>
    <w:rsid w:val="006800F2"/>
    <w:rsid w:val="0068026D"/>
    <w:rsid w:val="00680A25"/>
    <w:rsid w:val="00680A27"/>
    <w:rsid w:val="00680AFD"/>
    <w:rsid w:val="006811F5"/>
    <w:rsid w:val="006816A4"/>
    <w:rsid w:val="006819B8"/>
    <w:rsid w:val="006824C5"/>
    <w:rsid w:val="00682E86"/>
    <w:rsid w:val="0068308A"/>
    <w:rsid w:val="006840A6"/>
    <w:rsid w:val="006850CD"/>
    <w:rsid w:val="006859A7"/>
    <w:rsid w:val="00685AAB"/>
    <w:rsid w:val="00686A41"/>
    <w:rsid w:val="0069178C"/>
    <w:rsid w:val="006944FA"/>
    <w:rsid w:val="006953F3"/>
    <w:rsid w:val="006956D3"/>
    <w:rsid w:val="00695D22"/>
    <w:rsid w:val="00696773"/>
    <w:rsid w:val="00696CA5"/>
    <w:rsid w:val="006A07AA"/>
    <w:rsid w:val="006A25E5"/>
    <w:rsid w:val="006A2B46"/>
    <w:rsid w:val="006A336D"/>
    <w:rsid w:val="006A37B9"/>
    <w:rsid w:val="006A4C85"/>
    <w:rsid w:val="006A6798"/>
    <w:rsid w:val="006A763F"/>
    <w:rsid w:val="006B0B78"/>
    <w:rsid w:val="006B19A2"/>
    <w:rsid w:val="006B1BC9"/>
    <w:rsid w:val="006B2672"/>
    <w:rsid w:val="006B54BF"/>
    <w:rsid w:val="006B5A05"/>
    <w:rsid w:val="006B5F44"/>
    <w:rsid w:val="006B5F90"/>
    <w:rsid w:val="006B62E4"/>
    <w:rsid w:val="006B7FA1"/>
    <w:rsid w:val="006C0FE4"/>
    <w:rsid w:val="006C1BBA"/>
    <w:rsid w:val="006C2079"/>
    <w:rsid w:val="006C3A7E"/>
    <w:rsid w:val="006C43AE"/>
    <w:rsid w:val="006C5A62"/>
    <w:rsid w:val="006C5D68"/>
    <w:rsid w:val="006C6976"/>
    <w:rsid w:val="006C6DD0"/>
    <w:rsid w:val="006C7A8D"/>
    <w:rsid w:val="006D015E"/>
    <w:rsid w:val="006D04EA"/>
    <w:rsid w:val="006D0AB7"/>
    <w:rsid w:val="006D16C4"/>
    <w:rsid w:val="006D3A23"/>
    <w:rsid w:val="006D3E96"/>
    <w:rsid w:val="006D4515"/>
    <w:rsid w:val="006D4BB1"/>
    <w:rsid w:val="006D6593"/>
    <w:rsid w:val="006E23EA"/>
    <w:rsid w:val="006E33F5"/>
    <w:rsid w:val="006E3EFA"/>
    <w:rsid w:val="006E4A8D"/>
    <w:rsid w:val="006E67CB"/>
    <w:rsid w:val="006F03A8"/>
    <w:rsid w:val="006F0793"/>
    <w:rsid w:val="006F2ACA"/>
    <w:rsid w:val="006F2ADC"/>
    <w:rsid w:val="006F2BFE"/>
    <w:rsid w:val="006F31E9"/>
    <w:rsid w:val="006F6284"/>
    <w:rsid w:val="006F74A6"/>
    <w:rsid w:val="007002C5"/>
    <w:rsid w:val="0070122E"/>
    <w:rsid w:val="00701D88"/>
    <w:rsid w:val="00704387"/>
    <w:rsid w:val="00707669"/>
    <w:rsid w:val="00711CBA"/>
    <w:rsid w:val="00711FB5"/>
    <w:rsid w:val="00712099"/>
    <w:rsid w:val="00712A01"/>
    <w:rsid w:val="00714F58"/>
    <w:rsid w:val="00720BB9"/>
    <w:rsid w:val="007210BC"/>
    <w:rsid w:val="007220AB"/>
    <w:rsid w:val="00722406"/>
    <w:rsid w:val="00722FBF"/>
    <w:rsid w:val="00722FC2"/>
    <w:rsid w:val="00723719"/>
    <w:rsid w:val="00724879"/>
    <w:rsid w:val="007249AC"/>
    <w:rsid w:val="00724E1B"/>
    <w:rsid w:val="00725949"/>
    <w:rsid w:val="00727FA2"/>
    <w:rsid w:val="007305F4"/>
    <w:rsid w:val="007322D9"/>
    <w:rsid w:val="00732BC0"/>
    <w:rsid w:val="00732CBB"/>
    <w:rsid w:val="0073720F"/>
    <w:rsid w:val="00737796"/>
    <w:rsid w:val="00740EAF"/>
    <w:rsid w:val="0074165C"/>
    <w:rsid w:val="00742C35"/>
    <w:rsid w:val="007432CA"/>
    <w:rsid w:val="007439EB"/>
    <w:rsid w:val="00743A1F"/>
    <w:rsid w:val="00743CB4"/>
    <w:rsid w:val="00743F0A"/>
    <w:rsid w:val="007444E8"/>
    <w:rsid w:val="0074548E"/>
    <w:rsid w:val="00745773"/>
    <w:rsid w:val="00746800"/>
    <w:rsid w:val="007501A8"/>
    <w:rsid w:val="00750D61"/>
    <w:rsid w:val="00750EE1"/>
    <w:rsid w:val="00752B4D"/>
    <w:rsid w:val="00752BC1"/>
    <w:rsid w:val="00755402"/>
    <w:rsid w:val="00755ACC"/>
    <w:rsid w:val="00756B26"/>
    <w:rsid w:val="00756B71"/>
    <w:rsid w:val="00756EDF"/>
    <w:rsid w:val="007600E3"/>
    <w:rsid w:val="00762683"/>
    <w:rsid w:val="007648C0"/>
    <w:rsid w:val="00765234"/>
    <w:rsid w:val="00765C43"/>
    <w:rsid w:val="00765EFB"/>
    <w:rsid w:val="007671CA"/>
    <w:rsid w:val="007676D8"/>
    <w:rsid w:val="00767C61"/>
    <w:rsid w:val="0077008A"/>
    <w:rsid w:val="007719F0"/>
    <w:rsid w:val="00772A00"/>
    <w:rsid w:val="00773C1F"/>
    <w:rsid w:val="00774DA4"/>
    <w:rsid w:val="00776599"/>
    <w:rsid w:val="0078114B"/>
    <w:rsid w:val="00781DD2"/>
    <w:rsid w:val="00783731"/>
    <w:rsid w:val="00783ECF"/>
    <w:rsid w:val="0078413A"/>
    <w:rsid w:val="00790788"/>
    <w:rsid w:val="007959E8"/>
    <w:rsid w:val="00795E9C"/>
    <w:rsid w:val="00795FC6"/>
    <w:rsid w:val="007A0521"/>
    <w:rsid w:val="007A05D2"/>
    <w:rsid w:val="007A2E12"/>
    <w:rsid w:val="007A3475"/>
    <w:rsid w:val="007A41C8"/>
    <w:rsid w:val="007A54CE"/>
    <w:rsid w:val="007A6FD9"/>
    <w:rsid w:val="007A785A"/>
    <w:rsid w:val="007A7FFA"/>
    <w:rsid w:val="007B04EB"/>
    <w:rsid w:val="007B0A8E"/>
    <w:rsid w:val="007B0D4F"/>
    <w:rsid w:val="007B3128"/>
    <w:rsid w:val="007B3482"/>
    <w:rsid w:val="007B3BD4"/>
    <w:rsid w:val="007B5795"/>
    <w:rsid w:val="007B5A3D"/>
    <w:rsid w:val="007B5B95"/>
    <w:rsid w:val="007B68EA"/>
    <w:rsid w:val="007B7453"/>
    <w:rsid w:val="007C0CE4"/>
    <w:rsid w:val="007C1E8B"/>
    <w:rsid w:val="007C2D74"/>
    <w:rsid w:val="007C2D89"/>
    <w:rsid w:val="007C4593"/>
    <w:rsid w:val="007C5309"/>
    <w:rsid w:val="007C6069"/>
    <w:rsid w:val="007D06C4"/>
    <w:rsid w:val="007D1352"/>
    <w:rsid w:val="007D2508"/>
    <w:rsid w:val="007D346A"/>
    <w:rsid w:val="007D6518"/>
    <w:rsid w:val="007D76BD"/>
    <w:rsid w:val="007E0BF1"/>
    <w:rsid w:val="007F0ED8"/>
    <w:rsid w:val="007F0F63"/>
    <w:rsid w:val="007F2598"/>
    <w:rsid w:val="007F3C5C"/>
    <w:rsid w:val="007F4E5C"/>
    <w:rsid w:val="007F6E07"/>
    <w:rsid w:val="007F75CE"/>
    <w:rsid w:val="00800E80"/>
    <w:rsid w:val="008013A4"/>
    <w:rsid w:val="008027CE"/>
    <w:rsid w:val="00802F42"/>
    <w:rsid w:val="00804383"/>
    <w:rsid w:val="00804557"/>
    <w:rsid w:val="00804BB7"/>
    <w:rsid w:val="00804D41"/>
    <w:rsid w:val="0080544F"/>
    <w:rsid w:val="00810257"/>
    <w:rsid w:val="008104F5"/>
    <w:rsid w:val="00811072"/>
    <w:rsid w:val="00811369"/>
    <w:rsid w:val="008120A8"/>
    <w:rsid w:val="0081371E"/>
    <w:rsid w:val="00815419"/>
    <w:rsid w:val="008163C8"/>
    <w:rsid w:val="008164A1"/>
    <w:rsid w:val="00817325"/>
    <w:rsid w:val="008209E6"/>
    <w:rsid w:val="00820B5C"/>
    <w:rsid w:val="00821053"/>
    <w:rsid w:val="00823303"/>
    <w:rsid w:val="008233B2"/>
    <w:rsid w:val="00823A9F"/>
    <w:rsid w:val="00823C85"/>
    <w:rsid w:val="00824139"/>
    <w:rsid w:val="00825138"/>
    <w:rsid w:val="008269DD"/>
    <w:rsid w:val="00830621"/>
    <w:rsid w:val="0083282B"/>
    <w:rsid w:val="0083348C"/>
    <w:rsid w:val="008373D3"/>
    <w:rsid w:val="00837AA5"/>
    <w:rsid w:val="00840617"/>
    <w:rsid w:val="00840F84"/>
    <w:rsid w:val="00842A47"/>
    <w:rsid w:val="00843C13"/>
    <w:rsid w:val="008454F8"/>
    <w:rsid w:val="0085173A"/>
    <w:rsid w:val="00854F3E"/>
    <w:rsid w:val="00856316"/>
    <w:rsid w:val="008603CE"/>
    <w:rsid w:val="008620FC"/>
    <w:rsid w:val="008623D6"/>
    <w:rsid w:val="00862581"/>
    <w:rsid w:val="008627A5"/>
    <w:rsid w:val="00862CC8"/>
    <w:rsid w:val="00863E05"/>
    <w:rsid w:val="00865ACA"/>
    <w:rsid w:val="00865D28"/>
    <w:rsid w:val="00865F85"/>
    <w:rsid w:val="00867C10"/>
    <w:rsid w:val="00870439"/>
    <w:rsid w:val="0087079C"/>
    <w:rsid w:val="00870DA1"/>
    <w:rsid w:val="008733C4"/>
    <w:rsid w:val="0087450D"/>
    <w:rsid w:val="00874A00"/>
    <w:rsid w:val="00875CDF"/>
    <w:rsid w:val="0087684C"/>
    <w:rsid w:val="0087711E"/>
    <w:rsid w:val="00877D72"/>
    <w:rsid w:val="00880DB1"/>
    <w:rsid w:val="00883F93"/>
    <w:rsid w:val="00884DB3"/>
    <w:rsid w:val="00885A9D"/>
    <w:rsid w:val="008864F6"/>
    <w:rsid w:val="0089049D"/>
    <w:rsid w:val="008928C9"/>
    <w:rsid w:val="008930CB"/>
    <w:rsid w:val="008938DC"/>
    <w:rsid w:val="00893FD1"/>
    <w:rsid w:val="008947A4"/>
    <w:rsid w:val="00894836"/>
    <w:rsid w:val="00895172"/>
    <w:rsid w:val="00895680"/>
    <w:rsid w:val="00896DFF"/>
    <w:rsid w:val="008975DF"/>
    <w:rsid w:val="0089762C"/>
    <w:rsid w:val="008A06A0"/>
    <w:rsid w:val="008A12B0"/>
    <w:rsid w:val="008A12B3"/>
    <w:rsid w:val="008A1893"/>
    <w:rsid w:val="008A3215"/>
    <w:rsid w:val="008A34CA"/>
    <w:rsid w:val="008A429F"/>
    <w:rsid w:val="008A47A4"/>
    <w:rsid w:val="008A4E32"/>
    <w:rsid w:val="008A57E6"/>
    <w:rsid w:val="008A6310"/>
    <w:rsid w:val="008A6F81"/>
    <w:rsid w:val="008A769A"/>
    <w:rsid w:val="008B0C9C"/>
    <w:rsid w:val="008B166D"/>
    <w:rsid w:val="008B17F4"/>
    <w:rsid w:val="008B3615"/>
    <w:rsid w:val="008B4AC4"/>
    <w:rsid w:val="008B4BF1"/>
    <w:rsid w:val="008B50C8"/>
    <w:rsid w:val="008B5281"/>
    <w:rsid w:val="008B7E05"/>
    <w:rsid w:val="008C057D"/>
    <w:rsid w:val="008C1797"/>
    <w:rsid w:val="008C219C"/>
    <w:rsid w:val="008C2DDB"/>
    <w:rsid w:val="008C31C2"/>
    <w:rsid w:val="008C475E"/>
    <w:rsid w:val="008C619A"/>
    <w:rsid w:val="008D0CE8"/>
    <w:rsid w:val="008D2D1D"/>
    <w:rsid w:val="008D453D"/>
    <w:rsid w:val="008D53AD"/>
    <w:rsid w:val="008D562B"/>
    <w:rsid w:val="008D5733"/>
    <w:rsid w:val="008D60B8"/>
    <w:rsid w:val="008D622B"/>
    <w:rsid w:val="008D666C"/>
    <w:rsid w:val="008D7766"/>
    <w:rsid w:val="008D7B54"/>
    <w:rsid w:val="008E0C9D"/>
    <w:rsid w:val="008E1648"/>
    <w:rsid w:val="008E1B3E"/>
    <w:rsid w:val="008E2319"/>
    <w:rsid w:val="008E4BB6"/>
    <w:rsid w:val="008E5044"/>
    <w:rsid w:val="008E5518"/>
    <w:rsid w:val="008E6545"/>
    <w:rsid w:val="008E6674"/>
    <w:rsid w:val="008E6A84"/>
    <w:rsid w:val="008E72AE"/>
    <w:rsid w:val="008F0CDC"/>
    <w:rsid w:val="008F17A3"/>
    <w:rsid w:val="008F1ED3"/>
    <w:rsid w:val="008F23A5"/>
    <w:rsid w:val="008F4C29"/>
    <w:rsid w:val="008F5D0F"/>
    <w:rsid w:val="008F70BD"/>
    <w:rsid w:val="008F788F"/>
    <w:rsid w:val="008F7EA2"/>
    <w:rsid w:val="00900995"/>
    <w:rsid w:val="009025ED"/>
    <w:rsid w:val="00902722"/>
    <w:rsid w:val="009027BC"/>
    <w:rsid w:val="009046E5"/>
    <w:rsid w:val="009062E6"/>
    <w:rsid w:val="00911BE5"/>
    <w:rsid w:val="00913CA9"/>
    <w:rsid w:val="009145AE"/>
    <w:rsid w:val="009146CE"/>
    <w:rsid w:val="00914CA7"/>
    <w:rsid w:val="00915B18"/>
    <w:rsid w:val="00915C3E"/>
    <w:rsid w:val="009161A8"/>
    <w:rsid w:val="00917B2A"/>
    <w:rsid w:val="00922B91"/>
    <w:rsid w:val="00924154"/>
    <w:rsid w:val="009245F5"/>
    <w:rsid w:val="009249EC"/>
    <w:rsid w:val="009273B3"/>
    <w:rsid w:val="009305B5"/>
    <w:rsid w:val="00933A1E"/>
    <w:rsid w:val="00936503"/>
    <w:rsid w:val="009371A2"/>
    <w:rsid w:val="00937ADF"/>
    <w:rsid w:val="00941D44"/>
    <w:rsid w:val="0094299A"/>
    <w:rsid w:val="009429D5"/>
    <w:rsid w:val="00942BF1"/>
    <w:rsid w:val="00943DC9"/>
    <w:rsid w:val="00944AFB"/>
    <w:rsid w:val="00945180"/>
    <w:rsid w:val="00945428"/>
    <w:rsid w:val="0094607B"/>
    <w:rsid w:val="0095070B"/>
    <w:rsid w:val="00953604"/>
    <w:rsid w:val="00954136"/>
    <w:rsid w:val="009546BB"/>
    <w:rsid w:val="0095496B"/>
    <w:rsid w:val="00956BCA"/>
    <w:rsid w:val="009607D1"/>
    <w:rsid w:val="009610DC"/>
    <w:rsid w:val="00961490"/>
    <w:rsid w:val="0096381A"/>
    <w:rsid w:val="00964E78"/>
    <w:rsid w:val="009655D9"/>
    <w:rsid w:val="00965E04"/>
    <w:rsid w:val="009674AD"/>
    <w:rsid w:val="00970CDC"/>
    <w:rsid w:val="00971FD6"/>
    <w:rsid w:val="00973A8F"/>
    <w:rsid w:val="00977010"/>
    <w:rsid w:val="00977231"/>
    <w:rsid w:val="00977D02"/>
    <w:rsid w:val="009809BB"/>
    <w:rsid w:val="00982F94"/>
    <w:rsid w:val="0098364B"/>
    <w:rsid w:val="0098777B"/>
    <w:rsid w:val="009911AF"/>
    <w:rsid w:val="00991875"/>
    <w:rsid w:val="00991A6D"/>
    <w:rsid w:val="00991F92"/>
    <w:rsid w:val="009922B0"/>
    <w:rsid w:val="00992985"/>
    <w:rsid w:val="00993889"/>
    <w:rsid w:val="00994FA1"/>
    <w:rsid w:val="00995102"/>
    <w:rsid w:val="0099551B"/>
    <w:rsid w:val="00996471"/>
    <w:rsid w:val="00997BF1"/>
    <w:rsid w:val="009A089C"/>
    <w:rsid w:val="009A118E"/>
    <w:rsid w:val="009A21CD"/>
    <w:rsid w:val="009A278C"/>
    <w:rsid w:val="009A2BC2"/>
    <w:rsid w:val="009A3DB1"/>
    <w:rsid w:val="009A42C1"/>
    <w:rsid w:val="009A5429"/>
    <w:rsid w:val="009A54DE"/>
    <w:rsid w:val="009A72AD"/>
    <w:rsid w:val="009B09E0"/>
    <w:rsid w:val="009B0BC5"/>
    <w:rsid w:val="009B1247"/>
    <w:rsid w:val="009B222A"/>
    <w:rsid w:val="009B46F9"/>
    <w:rsid w:val="009B6029"/>
    <w:rsid w:val="009B6971"/>
    <w:rsid w:val="009C27F1"/>
    <w:rsid w:val="009C3152"/>
    <w:rsid w:val="009C4CFA"/>
    <w:rsid w:val="009C5070"/>
    <w:rsid w:val="009D112C"/>
    <w:rsid w:val="009D337B"/>
    <w:rsid w:val="009D4027"/>
    <w:rsid w:val="009D47FA"/>
    <w:rsid w:val="009D4C5B"/>
    <w:rsid w:val="009D50D2"/>
    <w:rsid w:val="009D5A1A"/>
    <w:rsid w:val="009D6BCA"/>
    <w:rsid w:val="009E0F62"/>
    <w:rsid w:val="009E4A58"/>
    <w:rsid w:val="009E5A2D"/>
    <w:rsid w:val="009E5AB2"/>
    <w:rsid w:val="009E6219"/>
    <w:rsid w:val="009F03B3"/>
    <w:rsid w:val="009F4637"/>
    <w:rsid w:val="009F4FE8"/>
    <w:rsid w:val="009F7870"/>
    <w:rsid w:val="00A0096C"/>
    <w:rsid w:val="00A01757"/>
    <w:rsid w:val="00A028C0"/>
    <w:rsid w:val="00A02BAE"/>
    <w:rsid w:val="00A02EE2"/>
    <w:rsid w:val="00A03FEE"/>
    <w:rsid w:val="00A05420"/>
    <w:rsid w:val="00A06A6B"/>
    <w:rsid w:val="00A07E47"/>
    <w:rsid w:val="00A129D0"/>
    <w:rsid w:val="00A12C33"/>
    <w:rsid w:val="00A138BA"/>
    <w:rsid w:val="00A14C8E"/>
    <w:rsid w:val="00A153D9"/>
    <w:rsid w:val="00A15F09"/>
    <w:rsid w:val="00A169B6"/>
    <w:rsid w:val="00A2271D"/>
    <w:rsid w:val="00A237D5"/>
    <w:rsid w:val="00A243AA"/>
    <w:rsid w:val="00A258EA"/>
    <w:rsid w:val="00A27C66"/>
    <w:rsid w:val="00A27D7D"/>
    <w:rsid w:val="00A30EFC"/>
    <w:rsid w:val="00A31984"/>
    <w:rsid w:val="00A32D73"/>
    <w:rsid w:val="00A3367B"/>
    <w:rsid w:val="00A3597D"/>
    <w:rsid w:val="00A36DD1"/>
    <w:rsid w:val="00A37C34"/>
    <w:rsid w:val="00A4006C"/>
    <w:rsid w:val="00A40091"/>
    <w:rsid w:val="00A402E5"/>
    <w:rsid w:val="00A4030F"/>
    <w:rsid w:val="00A41C79"/>
    <w:rsid w:val="00A41CB5"/>
    <w:rsid w:val="00A4289F"/>
    <w:rsid w:val="00A42CDF"/>
    <w:rsid w:val="00A4452E"/>
    <w:rsid w:val="00A4472C"/>
    <w:rsid w:val="00A44E69"/>
    <w:rsid w:val="00A45EFB"/>
    <w:rsid w:val="00A4661E"/>
    <w:rsid w:val="00A467B1"/>
    <w:rsid w:val="00A55BD6"/>
    <w:rsid w:val="00A55D50"/>
    <w:rsid w:val="00A57142"/>
    <w:rsid w:val="00A63B48"/>
    <w:rsid w:val="00A648CD"/>
    <w:rsid w:val="00A64E85"/>
    <w:rsid w:val="00A6537A"/>
    <w:rsid w:val="00A65FB8"/>
    <w:rsid w:val="00A67306"/>
    <w:rsid w:val="00A67866"/>
    <w:rsid w:val="00A70B07"/>
    <w:rsid w:val="00A70B8B"/>
    <w:rsid w:val="00A723F8"/>
    <w:rsid w:val="00A7357F"/>
    <w:rsid w:val="00A73E4C"/>
    <w:rsid w:val="00A7566F"/>
    <w:rsid w:val="00A7673A"/>
    <w:rsid w:val="00A76996"/>
    <w:rsid w:val="00A77CCB"/>
    <w:rsid w:val="00A81645"/>
    <w:rsid w:val="00A81656"/>
    <w:rsid w:val="00A83139"/>
    <w:rsid w:val="00A83D8D"/>
    <w:rsid w:val="00A8446B"/>
    <w:rsid w:val="00A8473F"/>
    <w:rsid w:val="00A8619D"/>
    <w:rsid w:val="00A862D6"/>
    <w:rsid w:val="00A8715E"/>
    <w:rsid w:val="00A90511"/>
    <w:rsid w:val="00A91799"/>
    <w:rsid w:val="00A9295B"/>
    <w:rsid w:val="00A9351A"/>
    <w:rsid w:val="00A93B09"/>
    <w:rsid w:val="00A94247"/>
    <w:rsid w:val="00A952D7"/>
    <w:rsid w:val="00A963F7"/>
    <w:rsid w:val="00A96AD8"/>
    <w:rsid w:val="00A97EED"/>
    <w:rsid w:val="00AA052C"/>
    <w:rsid w:val="00AA1E45"/>
    <w:rsid w:val="00AA27B0"/>
    <w:rsid w:val="00AA4286"/>
    <w:rsid w:val="00AA428D"/>
    <w:rsid w:val="00AA456B"/>
    <w:rsid w:val="00AA57F5"/>
    <w:rsid w:val="00AA672E"/>
    <w:rsid w:val="00AA6EC9"/>
    <w:rsid w:val="00AB3C0F"/>
    <w:rsid w:val="00AB41D5"/>
    <w:rsid w:val="00AB62F2"/>
    <w:rsid w:val="00AB6309"/>
    <w:rsid w:val="00AB6C5F"/>
    <w:rsid w:val="00AB7129"/>
    <w:rsid w:val="00AC27A6"/>
    <w:rsid w:val="00AC28D4"/>
    <w:rsid w:val="00AC30F7"/>
    <w:rsid w:val="00AC3A5A"/>
    <w:rsid w:val="00AC418A"/>
    <w:rsid w:val="00AC4D95"/>
    <w:rsid w:val="00AC5DF4"/>
    <w:rsid w:val="00AC70F3"/>
    <w:rsid w:val="00AC7FBA"/>
    <w:rsid w:val="00AD0AEF"/>
    <w:rsid w:val="00AD11B7"/>
    <w:rsid w:val="00AD1A94"/>
    <w:rsid w:val="00AD1C05"/>
    <w:rsid w:val="00AD4126"/>
    <w:rsid w:val="00AD421C"/>
    <w:rsid w:val="00AD44FA"/>
    <w:rsid w:val="00AE070A"/>
    <w:rsid w:val="00AE101C"/>
    <w:rsid w:val="00AE37E5"/>
    <w:rsid w:val="00AE5EB4"/>
    <w:rsid w:val="00AF0C18"/>
    <w:rsid w:val="00AF1B19"/>
    <w:rsid w:val="00AF47C5"/>
    <w:rsid w:val="00AF5398"/>
    <w:rsid w:val="00B021D7"/>
    <w:rsid w:val="00B049AF"/>
    <w:rsid w:val="00B04CCB"/>
    <w:rsid w:val="00B05D09"/>
    <w:rsid w:val="00B07242"/>
    <w:rsid w:val="00B10534"/>
    <w:rsid w:val="00B10932"/>
    <w:rsid w:val="00B113DB"/>
    <w:rsid w:val="00B11D8A"/>
    <w:rsid w:val="00B11DFD"/>
    <w:rsid w:val="00B11E6D"/>
    <w:rsid w:val="00B12981"/>
    <w:rsid w:val="00B12D3C"/>
    <w:rsid w:val="00B12E9F"/>
    <w:rsid w:val="00B147DD"/>
    <w:rsid w:val="00B156FD"/>
    <w:rsid w:val="00B20315"/>
    <w:rsid w:val="00B21F61"/>
    <w:rsid w:val="00B24E23"/>
    <w:rsid w:val="00B261F1"/>
    <w:rsid w:val="00B262F6"/>
    <w:rsid w:val="00B265BC"/>
    <w:rsid w:val="00B31FB1"/>
    <w:rsid w:val="00B33952"/>
    <w:rsid w:val="00B33C5E"/>
    <w:rsid w:val="00B342F4"/>
    <w:rsid w:val="00B34369"/>
    <w:rsid w:val="00B34DC2"/>
    <w:rsid w:val="00B378E5"/>
    <w:rsid w:val="00B42730"/>
    <w:rsid w:val="00B4346D"/>
    <w:rsid w:val="00B440F4"/>
    <w:rsid w:val="00B447A5"/>
    <w:rsid w:val="00B45ACF"/>
    <w:rsid w:val="00B46465"/>
    <w:rsid w:val="00B4654C"/>
    <w:rsid w:val="00B46555"/>
    <w:rsid w:val="00B46AF0"/>
    <w:rsid w:val="00B47293"/>
    <w:rsid w:val="00B50B4E"/>
    <w:rsid w:val="00B50E50"/>
    <w:rsid w:val="00B52120"/>
    <w:rsid w:val="00B54ABC"/>
    <w:rsid w:val="00B54DDE"/>
    <w:rsid w:val="00B56FBE"/>
    <w:rsid w:val="00B60ACF"/>
    <w:rsid w:val="00B6199E"/>
    <w:rsid w:val="00B61D1A"/>
    <w:rsid w:val="00B62B58"/>
    <w:rsid w:val="00B63579"/>
    <w:rsid w:val="00B63EC4"/>
    <w:rsid w:val="00B6496E"/>
    <w:rsid w:val="00B65149"/>
    <w:rsid w:val="00B66567"/>
    <w:rsid w:val="00B66F52"/>
    <w:rsid w:val="00B66FE5"/>
    <w:rsid w:val="00B71328"/>
    <w:rsid w:val="00B723AB"/>
    <w:rsid w:val="00B72880"/>
    <w:rsid w:val="00B74276"/>
    <w:rsid w:val="00B74BCC"/>
    <w:rsid w:val="00B758BF"/>
    <w:rsid w:val="00B77EC8"/>
    <w:rsid w:val="00B8061D"/>
    <w:rsid w:val="00B827A6"/>
    <w:rsid w:val="00B831CE"/>
    <w:rsid w:val="00B844BD"/>
    <w:rsid w:val="00B865AD"/>
    <w:rsid w:val="00B86677"/>
    <w:rsid w:val="00B87131"/>
    <w:rsid w:val="00B9005C"/>
    <w:rsid w:val="00B90C2D"/>
    <w:rsid w:val="00B939B1"/>
    <w:rsid w:val="00B96D40"/>
    <w:rsid w:val="00B97386"/>
    <w:rsid w:val="00BA0D6B"/>
    <w:rsid w:val="00BA263B"/>
    <w:rsid w:val="00BA3A51"/>
    <w:rsid w:val="00BA3D4E"/>
    <w:rsid w:val="00BA42B2"/>
    <w:rsid w:val="00BA58D4"/>
    <w:rsid w:val="00BA5B9E"/>
    <w:rsid w:val="00BA5E3C"/>
    <w:rsid w:val="00BA69F0"/>
    <w:rsid w:val="00BA7C9A"/>
    <w:rsid w:val="00BB203B"/>
    <w:rsid w:val="00BB5F8F"/>
    <w:rsid w:val="00BB657A"/>
    <w:rsid w:val="00BC157E"/>
    <w:rsid w:val="00BC1A4E"/>
    <w:rsid w:val="00BC2A85"/>
    <w:rsid w:val="00BC3857"/>
    <w:rsid w:val="00BC3E12"/>
    <w:rsid w:val="00BC4139"/>
    <w:rsid w:val="00BC4790"/>
    <w:rsid w:val="00BC4E4B"/>
    <w:rsid w:val="00BC5DC7"/>
    <w:rsid w:val="00BC6B8B"/>
    <w:rsid w:val="00BC73D8"/>
    <w:rsid w:val="00BC764D"/>
    <w:rsid w:val="00BD21A6"/>
    <w:rsid w:val="00BD3D92"/>
    <w:rsid w:val="00BD52D7"/>
    <w:rsid w:val="00BD5AD2"/>
    <w:rsid w:val="00BE1127"/>
    <w:rsid w:val="00BE22F3"/>
    <w:rsid w:val="00BE3C98"/>
    <w:rsid w:val="00BE54C7"/>
    <w:rsid w:val="00BE5B52"/>
    <w:rsid w:val="00BE64D1"/>
    <w:rsid w:val="00BE6723"/>
    <w:rsid w:val="00BE7B8D"/>
    <w:rsid w:val="00BF0993"/>
    <w:rsid w:val="00BF10A9"/>
    <w:rsid w:val="00BF1703"/>
    <w:rsid w:val="00BF231C"/>
    <w:rsid w:val="00BF500C"/>
    <w:rsid w:val="00BF51E5"/>
    <w:rsid w:val="00BF6852"/>
    <w:rsid w:val="00BF74A6"/>
    <w:rsid w:val="00C013AD"/>
    <w:rsid w:val="00C04904"/>
    <w:rsid w:val="00C056B3"/>
    <w:rsid w:val="00C103E5"/>
    <w:rsid w:val="00C10B38"/>
    <w:rsid w:val="00C10CFD"/>
    <w:rsid w:val="00C11411"/>
    <w:rsid w:val="00C12059"/>
    <w:rsid w:val="00C13319"/>
    <w:rsid w:val="00C13EE9"/>
    <w:rsid w:val="00C1498E"/>
    <w:rsid w:val="00C15689"/>
    <w:rsid w:val="00C21540"/>
    <w:rsid w:val="00C21906"/>
    <w:rsid w:val="00C21BFA"/>
    <w:rsid w:val="00C22148"/>
    <w:rsid w:val="00C22A9B"/>
    <w:rsid w:val="00C24C8D"/>
    <w:rsid w:val="00C25FE2"/>
    <w:rsid w:val="00C26B53"/>
    <w:rsid w:val="00C279B2"/>
    <w:rsid w:val="00C30502"/>
    <w:rsid w:val="00C33C58"/>
    <w:rsid w:val="00C33E50"/>
    <w:rsid w:val="00C34C20"/>
    <w:rsid w:val="00C35A3E"/>
    <w:rsid w:val="00C420F7"/>
    <w:rsid w:val="00C42130"/>
    <w:rsid w:val="00C423A4"/>
    <w:rsid w:val="00C426A6"/>
    <w:rsid w:val="00C441AC"/>
    <w:rsid w:val="00C44BF5"/>
    <w:rsid w:val="00C44D53"/>
    <w:rsid w:val="00C46089"/>
    <w:rsid w:val="00C464B6"/>
    <w:rsid w:val="00C52054"/>
    <w:rsid w:val="00C521D6"/>
    <w:rsid w:val="00C5287E"/>
    <w:rsid w:val="00C55232"/>
    <w:rsid w:val="00C553A4"/>
    <w:rsid w:val="00C55A06"/>
    <w:rsid w:val="00C55D03"/>
    <w:rsid w:val="00C57DBD"/>
    <w:rsid w:val="00C601BC"/>
    <w:rsid w:val="00C6329F"/>
    <w:rsid w:val="00C63340"/>
    <w:rsid w:val="00C643F9"/>
    <w:rsid w:val="00C64E95"/>
    <w:rsid w:val="00C673D0"/>
    <w:rsid w:val="00C71372"/>
    <w:rsid w:val="00C72410"/>
    <w:rsid w:val="00C72649"/>
    <w:rsid w:val="00C7287F"/>
    <w:rsid w:val="00C72880"/>
    <w:rsid w:val="00C73F2F"/>
    <w:rsid w:val="00C75621"/>
    <w:rsid w:val="00C80336"/>
    <w:rsid w:val="00C808F3"/>
    <w:rsid w:val="00C80BDB"/>
    <w:rsid w:val="00C80CB8"/>
    <w:rsid w:val="00C81626"/>
    <w:rsid w:val="00C819F8"/>
    <w:rsid w:val="00C8248C"/>
    <w:rsid w:val="00C82B4F"/>
    <w:rsid w:val="00C83B4F"/>
    <w:rsid w:val="00C84E33"/>
    <w:rsid w:val="00C86D6F"/>
    <w:rsid w:val="00C905FC"/>
    <w:rsid w:val="00C92D03"/>
    <w:rsid w:val="00C9319C"/>
    <w:rsid w:val="00C9435D"/>
    <w:rsid w:val="00C94AE2"/>
    <w:rsid w:val="00C94DF2"/>
    <w:rsid w:val="00C96741"/>
    <w:rsid w:val="00C96926"/>
    <w:rsid w:val="00CA0928"/>
    <w:rsid w:val="00CA26C1"/>
    <w:rsid w:val="00CA2D1B"/>
    <w:rsid w:val="00CA375D"/>
    <w:rsid w:val="00CA662A"/>
    <w:rsid w:val="00CA74A3"/>
    <w:rsid w:val="00CA7AFD"/>
    <w:rsid w:val="00CA7C3C"/>
    <w:rsid w:val="00CB0189"/>
    <w:rsid w:val="00CB08A0"/>
    <w:rsid w:val="00CB0BA2"/>
    <w:rsid w:val="00CB149F"/>
    <w:rsid w:val="00CB1A42"/>
    <w:rsid w:val="00CB1B0C"/>
    <w:rsid w:val="00CB2C0B"/>
    <w:rsid w:val="00CB2C79"/>
    <w:rsid w:val="00CB2D80"/>
    <w:rsid w:val="00CB517D"/>
    <w:rsid w:val="00CB6980"/>
    <w:rsid w:val="00CB79E0"/>
    <w:rsid w:val="00CC038D"/>
    <w:rsid w:val="00CC08DB"/>
    <w:rsid w:val="00CC0E7B"/>
    <w:rsid w:val="00CC14F2"/>
    <w:rsid w:val="00CC39FF"/>
    <w:rsid w:val="00CC3C2F"/>
    <w:rsid w:val="00CC4AC8"/>
    <w:rsid w:val="00CC5233"/>
    <w:rsid w:val="00CC5335"/>
    <w:rsid w:val="00CC5DE6"/>
    <w:rsid w:val="00CC6E4E"/>
    <w:rsid w:val="00CC6FE8"/>
    <w:rsid w:val="00CC7202"/>
    <w:rsid w:val="00CD009F"/>
    <w:rsid w:val="00CD04D5"/>
    <w:rsid w:val="00CD2808"/>
    <w:rsid w:val="00CD28BF"/>
    <w:rsid w:val="00CD2E13"/>
    <w:rsid w:val="00CD4092"/>
    <w:rsid w:val="00CD48EC"/>
    <w:rsid w:val="00CD4978"/>
    <w:rsid w:val="00CD4A20"/>
    <w:rsid w:val="00CD50A1"/>
    <w:rsid w:val="00CD519E"/>
    <w:rsid w:val="00CD561D"/>
    <w:rsid w:val="00CE0C4F"/>
    <w:rsid w:val="00CE2632"/>
    <w:rsid w:val="00CE30EA"/>
    <w:rsid w:val="00CE46D6"/>
    <w:rsid w:val="00CE4BA3"/>
    <w:rsid w:val="00CE7A78"/>
    <w:rsid w:val="00CF048A"/>
    <w:rsid w:val="00CF0E6A"/>
    <w:rsid w:val="00CF14E9"/>
    <w:rsid w:val="00CF155A"/>
    <w:rsid w:val="00CF2947"/>
    <w:rsid w:val="00CF39C4"/>
    <w:rsid w:val="00CF5E66"/>
    <w:rsid w:val="00CF686F"/>
    <w:rsid w:val="00CF6E60"/>
    <w:rsid w:val="00CF7BCA"/>
    <w:rsid w:val="00D008FD"/>
    <w:rsid w:val="00D00C2D"/>
    <w:rsid w:val="00D0321C"/>
    <w:rsid w:val="00D035EC"/>
    <w:rsid w:val="00D04083"/>
    <w:rsid w:val="00D05AF1"/>
    <w:rsid w:val="00D06875"/>
    <w:rsid w:val="00D06AB1"/>
    <w:rsid w:val="00D072ED"/>
    <w:rsid w:val="00D07A16"/>
    <w:rsid w:val="00D07ED8"/>
    <w:rsid w:val="00D1067E"/>
    <w:rsid w:val="00D10F50"/>
    <w:rsid w:val="00D11272"/>
    <w:rsid w:val="00D115D2"/>
    <w:rsid w:val="00D11BF6"/>
    <w:rsid w:val="00D126F5"/>
    <w:rsid w:val="00D13AAA"/>
    <w:rsid w:val="00D1489E"/>
    <w:rsid w:val="00D17A80"/>
    <w:rsid w:val="00D203E2"/>
    <w:rsid w:val="00D20737"/>
    <w:rsid w:val="00D21E81"/>
    <w:rsid w:val="00D223DE"/>
    <w:rsid w:val="00D23B39"/>
    <w:rsid w:val="00D25E37"/>
    <w:rsid w:val="00D2661A"/>
    <w:rsid w:val="00D27582"/>
    <w:rsid w:val="00D27EC4"/>
    <w:rsid w:val="00D31B68"/>
    <w:rsid w:val="00D32719"/>
    <w:rsid w:val="00D33333"/>
    <w:rsid w:val="00D33457"/>
    <w:rsid w:val="00D3465D"/>
    <w:rsid w:val="00D352A2"/>
    <w:rsid w:val="00D4162B"/>
    <w:rsid w:val="00D44173"/>
    <w:rsid w:val="00D447BE"/>
    <w:rsid w:val="00D4514F"/>
    <w:rsid w:val="00D451E2"/>
    <w:rsid w:val="00D45E89"/>
    <w:rsid w:val="00D45E8D"/>
    <w:rsid w:val="00D466AE"/>
    <w:rsid w:val="00D4734F"/>
    <w:rsid w:val="00D51BF3"/>
    <w:rsid w:val="00D551E9"/>
    <w:rsid w:val="00D60194"/>
    <w:rsid w:val="00D601D4"/>
    <w:rsid w:val="00D61892"/>
    <w:rsid w:val="00D61DFF"/>
    <w:rsid w:val="00D63403"/>
    <w:rsid w:val="00D63D47"/>
    <w:rsid w:val="00D64468"/>
    <w:rsid w:val="00D66846"/>
    <w:rsid w:val="00D67355"/>
    <w:rsid w:val="00D675FB"/>
    <w:rsid w:val="00D71767"/>
    <w:rsid w:val="00D71F25"/>
    <w:rsid w:val="00D72A9C"/>
    <w:rsid w:val="00D7322F"/>
    <w:rsid w:val="00D77031"/>
    <w:rsid w:val="00D84941"/>
    <w:rsid w:val="00D84FA1"/>
    <w:rsid w:val="00D851F0"/>
    <w:rsid w:val="00D86DB7"/>
    <w:rsid w:val="00D90DED"/>
    <w:rsid w:val="00D926D0"/>
    <w:rsid w:val="00D93030"/>
    <w:rsid w:val="00D950E1"/>
    <w:rsid w:val="00D952A6"/>
    <w:rsid w:val="00D96E0E"/>
    <w:rsid w:val="00D97F99"/>
    <w:rsid w:val="00DA02F3"/>
    <w:rsid w:val="00DA1E08"/>
    <w:rsid w:val="00DA2157"/>
    <w:rsid w:val="00DA24F8"/>
    <w:rsid w:val="00DA2764"/>
    <w:rsid w:val="00DA28E8"/>
    <w:rsid w:val="00DA38D3"/>
    <w:rsid w:val="00DA3932"/>
    <w:rsid w:val="00DA3AFC"/>
    <w:rsid w:val="00DA5191"/>
    <w:rsid w:val="00DA58ED"/>
    <w:rsid w:val="00DA64F8"/>
    <w:rsid w:val="00DA6C15"/>
    <w:rsid w:val="00DA78EC"/>
    <w:rsid w:val="00DB0258"/>
    <w:rsid w:val="00DB2A6E"/>
    <w:rsid w:val="00DB38EE"/>
    <w:rsid w:val="00DB498B"/>
    <w:rsid w:val="00DB57CF"/>
    <w:rsid w:val="00DB66CA"/>
    <w:rsid w:val="00DB6BCA"/>
    <w:rsid w:val="00DB73F7"/>
    <w:rsid w:val="00DC0321"/>
    <w:rsid w:val="00DC3067"/>
    <w:rsid w:val="00DC370B"/>
    <w:rsid w:val="00DC5B90"/>
    <w:rsid w:val="00DD00FF"/>
    <w:rsid w:val="00DD0619"/>
    <w:rsid w:val="00DD07FB"/>
    <w:rsid w:val="00DD1895"/>
    <w:rsid w:val="00DD25C6"/>
    <w:rsid w:val="00DD4FE5"/>
    <w:rsid w:val="00DD54B0"/>
    <w:rsid w:val="00DD57EE"/>
    <w:rsid w:val="00DD5ACC"/>
    <w:rsid w:val="00DD6BCC"/>
    <w:rsid w:val="00DE0A4B"/>
    <w:rsid w:val="00DE2410"/>
    <w:rsid w:val="00DE2939"/>
    <w:rsid w:val="00DE31C7"/>
    <w:rsid w:val="00DE6D26"/>
    <w:rsid w:val="00DE6E81"/>
    <w:rsid w:val="00DE703F"/>
    <w:rsid w:val="00DE7595"/>
    <w:rsid w:val="00DE77C2"/>
    <w:rsid w:val="00DF0B56"/>
    <w:rsid w:val="00DF1961"/>
    <w:rsid w:val="00DF1DD7"/>
    <w:rsid w:val="00DF2DE8"/>
    <w:rsid w:val="00DF42CF"/>
    <w:rsid w:val="00DF44DE"/>
    <w:rsid w:val="00DF5BF4"/>
    <w:rsid w:val="00DF5F11"/>
    <w:rsid w:val="00DF62CF"/>
    <w:rsid w:val="00E01030"/>
    <w:rsid w:val="00E01138"/>
    <w:rsid w:val="00E02DFB"/>
    <w:rsid w:val="00E030F9"/>
    <w:rsid w:val="00E0311A"/>
    <w:rsid w:val="00E03138"/>
    <w:rsid w:val="00E052C9"/>
    <w:rsid w:val="00E06404"/>
    <w:rsid w:val="00E065D2"/>
    <w:rsid w:val="00E11A85"/>
    <w:rsid w:val="00E12495"/>
    <w:rsid w:val="00E138C5"/>
    <w:rsid w:val="00E15679"/>
    <w:rsid w:val="00E15CCD"/>
    <w:rsid w:val="00E16C78"/>
    <w:rsid w:val="00E16F9D"/>
    <w:rsid w:val="00E202EF"/>
    <w:rsid w:val="00E210B5"/>
    <w:rsid w:val="00E23D99"/>
    <w:rsid w:val="00E2552F"/>
    <w:rsid w:val="00E3137A"/>
    <w:rsid w:val="00E32C6E"/>
    <w:rsid w:val="00E32CCF"/>
    <w:rsid w:val="00E34A98"/>
    <w:rsid w:val="00E35D1E"/>
    <w:rsid w:val="00E364F9"/>
    <w:rsid w:val="00E365FA"/>
    <w:rsid w:val="00E36789"/>
    <w:rsid w:val="00E37AE0"/>
    <w:rsid w:val="00E40478"/>
    <w:rsid w:val="00E41D18"/>
    <w:rsid w:val="00E44A83"/>
    <w:rsid w:val="00E47095"/>
    <w:rsid w:val="00E502C1"/>
    <w:rsid w:val="00E502DD"/>
    <w:rsid w:val="00E50D3A"/>
    <w:rsid w:val="00E51387"/>
    <w:rsid w:val="00E51E68"/>
    <w:rsid w:val="00E52EFD"/>
    <w:rsid w:val="00E5317F"/>
    <w:rsid w:val="00E535EA"/>
    <w:rsid w:val="00E53A55"/>
    <w:rsid w:val="00E5408A"/>
    <w:rsid w:val="00E54DCA"/>
    <w:rsid w:val="00E56800"/>
    <w:rsid w:val="00E57779"/>
    <w:rsid w:val="00E60C63"/>
    <w:rsid w:val="00E62FF9"/>
    <w:rsid w:val="00E635D6"/>
    <w:rsid w:val="00E639BC"/>
    <w:rsid w:val="00E664CC"/>
    <w:rsid w:val="00E70388"/>
    <w:rsid w:val="00E70F92"/>
    <w:rsid w:val="00E71BBC"/>
    <w:rsid w:val="00E74C54"/>
    <w:rsid w:val="00E77A03"/>
    <w:rsid w:val="00E822E8"/>
    <w:rsid w:val="00E82554"/>
    <w:rsid w:val="00E82606"/>
    <w:rsid w:val="00E83E35"/>
    <w:rsid w:val="00E84610"/>
    <w:rsid w:val="00E846C8"/>
    <w:rsid w:val="00E84957"/>
    <w:rsid w:val="00E84A55"/>
    <w:rsid w:val="00E85BFF"/>
    <w:rsid w:val="00E86710"/>
    <w:rsid w:val="00E86724"/>
    <w:rsid w:val="00E90391"/>
    <w:rsid w:val="00E906C2"/>
    <w:rsid w:val="00E90A25"/>
    <w:rsid w:val="00E9311F"/>
    <w:rsid w:val="00E934D1"/>
    <w:rsid w:val="00E941BB"/>
    <w:rsid w:val="00E94AF0"/>
    <w:rsid w:val="00E95D13"/>
    <w:rsid w:val="00E95DD3"/>
    <w:rsid w:val="00E969D5"/>
    <w:rsid w:val="00E97A0E"/>
    <w:rsid w:val="00EA00F8"/>
    <w:rsid w:val="00EA58D1"/>
    <w:rsid w:val="00EA61BC"/>
    <w:rsid w:val="00EA681A"/>
    <w:rsid w:val="00EA735B"/>
    <w:rsid w:val="00EA7761"/>
    <w:rsid w:val="00EB17DE"/>
    <w:rsid w:val="00EB1E69"/>
    <w:rsid w:val="00EB2086"/>
    <w:rsid w:val="00EB2929"/>
    <w:rsid w:val="00EB4603"/>
    <w:rsid w:val="00EB46C4"/>
    <w:rsid w:val="00EB5EDF"/>
    <w:rsid w:val="00EB60FE"/>
    <w:rsid w:val="00EB74DB"/>
    <w:rsid w:val="00EC2C0A"/>
    <w:rsid w:val="00EC5359"/>
    <w:rsid w:val="00EC562A"/>
    <w:rsid w:val="00EC5B75"/>
    <w:rsid w:val="00EC7A27"/>
    <w:rsid w:val="00ED067A"/>
    <w:rsid w:val="00ED0A47"/>
    <w:rsid w:val="00ED159D"/>
    <w:rsid w:val="00ED1E22"/>
    <w:rsid w:val="00ED2B50"/>
    <w:rsid w:val="00ED4736"/>
    <w:rsid w:val="00ED6B36"/>
    <w:rsid w:val="00EE0350"/>
    <w:rsid w:val="00EE0719"/>
    <w:rsid w:val="00EE0E80"/>
    <w:rsid w:val="00EE31B9"/>
    <w:rsid w:val="00EE54A6"/>
    <w:rsid w:val="00EE58CE"/>
    <w:rsid w:val="00EE5A47"/>
    <w:rsid w:val="00EE613F"/>
    <w:rsid w:val="00EE7295"/>
    <w:rsid w:val="00EE7869"/>
    <w:rsid w:val="00EF054A"/>
    <w:rsid w:val="00EF2C0B"/>
    <w:rsid w:val="00EF3235"/>
    <w:rsid w:val="00EF5EF6"/>
    <w:rsid w:val="00EF60D9"/>
    <w:rsid w:val="00EF6345"/>
    <w:rsid w:val="00EF6598"/>
    <w:rsid w:val="00EF7E72"/>
    <w:rsid w:val="00F06D37"/>
    <w:rsid w:val="00F06D79"/>
    <w:rsid w:val="00F07B9D"/>
    <w:rsid w:val="00F11495"/>
    <w:rsid w:val="00F11586"/>
    <w:rsid w:val="00F1183B"/>
    <w:rsid w:val="00F11C9F"/>
    <w:rsid w:val="00F12263"/>
    <w:rsid w:val="00F1395F"/>
    <w:rsid w:val="00F1409D"/>
    <w:rsid w:val="00F14214"/>
    <w:rsid w:val="00F157A9"/>
    <w:rsid w:val="00F17C66"/>
    <w:rsid w:val="00F230B0"/>
    <w:rsid w:val="00F25BB6"/>
    <w:rsid w:val="00F26B7E"/>
    <w:rsid w:val="00F27A3B"/>
    <w:rsid w:val="00F33263"/>
    <w:rsid w:val="00F33817"/>
    <w:rsid w:val="00F35FD6"/>
    <w:rsid w:val="00F4025E"/>
    <w:rsid w:val="00F420D5"/>
    <w:rsid w:val="00F42B6A"/>
    <w:rsid w:val="00F42FB8"/>
    <w:rsid w:val="00F44E24"/>
    <w:rsid w:val="00F451EA"/>
    <w:rsid w:val="00F45447"/>
    <w:rsid w:val="00F456C6"/>
    <w:rsid w:val="00F4577B"/>
    <w:rsid w:val="00F46496"/>
    <w:rsid w:val="00F464CE"/>
    <w:rsid w:val="00F466D3"/>
    <w:rsid w:val="00F474D0"/>
    <w:rsid w:val="00F50179"/>
    <w:rsid w:val="00F515EE"/>
    <w:rsid w:val="00F53BE2"/>
    <w:rsid w:val="00F54CA6"/>
    <w:rsid w:val="00F55C98"/>
    <w:rsid w:val="00F56511"/>
    <w:rsid w:val="00F6145F"/>
    <w:rsid w:val="00F616F6"/>
    <w:rsid w:val="00F6194E"/>
    <w:rsid w:val="00F623AC"/>
    <w:rsid w:val="00F6412A"/>
    <w:rsid w:val="00F64506"/>
    <w:rsid w:val="00F64610"/>
    <w:rsid w:val="00F65893"/>
    <w:rsid w:val="00F66A4A"/>
    <w:rsid w:val="00F71E22"/>
    <w:rsid w:val="00F72142"/>
    <w:rsid w:val="00F72AE7"/>
    <w:rsid w:val="00F7547E"/>
    <w:rsid w:val="00F77CE5"/>
    <w:rsid w:val="00F808FE"/>
    <w:rsid w:val="00F81141"/>
    <w:rsid w:val="00F8116D"/>
    <w:rsid w:val="00F833BA"/>
    <w:rsid w:val="00F84FD0"/>
    <w:rsid w:val="00F859A8"/>
    <w:rsid w:val="00F85A0E"/>
    <w:rsid w:val="00F86D87"/>
    <w:rsid w:val="00F87E65"/>
    <w:rsid w:val="00F9108B"/>
    <w:rsid w:val="00F91349"/>
    <w:rsid w:val="00F92F59"/>
    <w:rsid w:val="00F93A8A"/>
    <w:rsid w:val="00F95248"/>
    <w:rsid w:val="00F956A9"/>
    <w:rsid w:val="00F963ED"/>
    <w:rsid w:val="00F966CF"/>
    <w:rsid w:val="00F96CAE"/>
    <w:rsid w:val="00F97C99"/>
    <w:rsid w:val="00FA4DAC"/>
    <w:rsid w:val="00FA662D"/>
    <w:rsid w:val="00FA6D72"/>
    <w:rsid w:val="00FA6E36"/>
    <w:rsid w:val="00FA72CD"/>
    <w:rsid w:val="00FA73B1"/>
    <w:rsid w:val="00FB0CB9"/>
    <w:rsid w:val="00FB21FA"/>
    <w:rsid w:val="00FB231D"/>
    <w:rsid w:val="00FB45F1"/>
    <w:rsid w:val="00FB4A72"/>
    <w:rsid w:val="00FB54E8"/>
    <w:rsid w:val="00FB66DE"/>
    <w:rsid w:val="00FB66ED"/>
    <w:rsid w:val="00FB7054"/>
    <w:rsid w:val="00FB7748"/>
    <w:rsid w:val="00FC06A0"/>
    <w:rsid w:val="00FC1785"/>
    <w:rsid w:val="00FC17B7"/>
    <w:rsid w:val="00FC2CB7"/>
    <w:rsid w:val="00FC3084"/>
    <w:rsid w:val="00FC4090"/>
    <w:rsid w:val="00FC41E9"/>
    <w:rsid w:val="00FC55B4"/>
    <w:rsid w:val="00FC5D58"/>
    <w:rsid w:val="00FD00E6"/>
    <w:rsid w:val="00FD00F3"/>
    <w:rsid w:val="00FD09A1"/>
    <w:rsid w:val="00FD2A7C"/>
    <w:rsid w:val="00FD32C4"/>
    <w:rsid w:val="00FD345D"/>
    <w:rsid w:val="00FD501C"/>
    <w:rsid w:val="00FD55A0"/>
    <w:rsid w:val="00FD59EB"/>
    <w:rsid w:val="00FD68AD"/>
    <w:rsid w:val="00FD7299"/>
    <w:rsid w:val="00FE1FBE"/>
    <w:rsid w:val="00FE3607"/>
    <w:rsid w:val="00FE3901"/>
    <w:rsid w:val="00FE39D3"/>
    <w:rsid w:val="00FE4BCE"/>
    <w:rsid w:val="00FE54AE"/>
    <w:rsid w:val="00FE576A"/>
    <w:rsid w:val="00FE6765"/>
    <w:rsid w:val="00FE7E79"/>
    <w:rsid w:val="00FF0AA7"/>
    <w:rsid w:val="00FF3E7D"/>
    <w:rsid w:val="00FF5B99"/>
    <w:rsid w:val="00FF730C"/>
    <w:rsid w:val="00FF73F4"/>
    <w:rsid w:val="00FF7CE4"/>
    <w:rsid w:val="00FF7E39"/>
    <w:rsid w:val="011667C4"/>
    <w:rsid w:val="01AF5332"/>
    <w:rsid w:val="03A07135"/>
    <w:rsid w:val="03B02112"/>
    <w:rsid w:val="03D90444"/>
    <w:rsid w:val="03E4627B"/>
    <w:rsid w:val="050D2A9B"/>
    <w:rsid w:val="05874928"/>
    <w:rsid w:val="05EC1269"/>
    <w:rsid w:val="05FE0636"/>
    <w:rsid w:val="07B419F9"/>
    <w:rsid w:val="09322AD0"/>
    <w:rsid w:val="098D41AA"/>
    <w:rsid w:val="0DA41AC3"/>
    <w:rsid w:val="0F3033D9"/>
    <w:rsid w:val="0F5512C6"/>
    <w:rsid w:val="0F7D0B61"/>
    <w:rsid w:val="11B76268"/>
    <w:rsid w:val="130031CE"/>
    <w:rsid w:val="130A0A84"/>
    <w:rsid w:val="13C65204"/>
    <w:rsid w:val="1404150D"/>
    <w:rsid w:val="1497412F"/>
    <w:rsid w:val="15CC62BA"/>
    <w:rsid w:val="18FF04F5"/>
    <w:rsid w:val="19073403"/>
    <w:rsid w:val="19436634"/>
    <w:rsid w:val="19E00326"/>
    <w:rsid w:val="1A6D7A5A"/>
    <w:rsid w:val="1EEB57A3"/>
    <w:rsid w:val="1F6B32B7"/>
    <w:rsid w:val="212468A2"/>
    <w:rsid w:val="21E604A4"/>
    <w:rsid w:val="228D5FE1"/>
    <w:rsid w:val="23350B30"/>
    <w:rsid w:val="234D7A5A"/>
    <w:rsid w:val="23F17D09"/>
    <w:rsid w:val="24B67FB8"/>
    <w:rsid w:val="25E90563"/>
    <w:rsid w:val="277310B2"/>
    <w:rsid w:val="28D15A0A"/>
    <w:rsid w:val="29285EAB"/>
    <w:rsid w:val="2A140E1C"/>
    <w:rsid w:val="2A88659C"/>
    <w:rsid w:val="2A8D770F"/>
    <w:rsid w:val="2D310A0B"/>
    <w:rsid w:val="2FEA115F"/>
    <w:rsid w:val="31645689"/>
    <w:rsid w:val="35A10512"/>
    <w:rsid w:val="35DE3514"/>
    <w:rsid w:val="3C906EB5"/>
    <w:rsid w:val="3CEE4E4D"/>
    <w:rsid w:val="3D6C72B3"/>
    <w:rsid w:val="3F7D5B4C"/>
    <w:rsid w:val="3FE4276F"/>
    <w:rsid w:val="40960F7A"/>
    <w:rsid w:val="40ED0AAF"/>
    <w:rsid w:val="417B255F"/>
    <w:rsid w:val="43E715B7"/>
    <w:rsid w:val="44DA1DD3"/>
    <w:rsid w:val="475D4187"/>
    <w:rsid w:val="4A4A6F73"/>
    <w:rsid w:val="4CD5542B"/>
    <w:rsid w:val="4D282FBF"/>
    <w:rsid w:val="4D515CA1"/>
    <w:rsid w:val="4E152C1D"/>
    <w:rsid w:val="55603AEE"/>
    <w:rsid w:val="55B33C1E"/>
    <w:rsid w:val="58382B00"/>
    <w:rsid w:val="58733B38"/>
    <w:rsid w:val="5C9C18B0"/>
    <w:rsid w:val="5F8421A1"/>
    <w:rsid w:val="5FAF200F"/>
    <w:rsid w:val="603718EF"/>
    <w:rsid w:val="630B32EB"/>
    <w:rsid w:val="63A454EE"/>
    <w:rsid w:val="64CF4718"/>
    <w:rsid w:val="64E44AA8"/>
    <w:rsid w:val="652561BA"/>
    <w:rsid w:val="65870C23"/>
    <w:rsid w:val="665C5C0C"/>
    <w:rsid w:val="685079F2"/>
    <w:rsid w:val="689C529D"/>
    <w:rsid w:val="68F640F6"/>
    <w:rsid w:val="69845BA5"/>
    <w:rsid w:val="6A816E66"/>
    <w:rsid w:val="6ACE4725"/>
    <w:rsid w:val="6AEF4046"/>
    <w:rsid w:val="6C522C99"/>
    <w:rsid w:val="6E313E22"/>
    <w:rsid w:val="6FCA62DC"/>
    <w:rsid w:val="72FB7157"/>
    <w:rsid w:val="733D797B"/>
    <w:rsid w:val="7476433D"/>
    <w:rsid w:val="753411BE"/>
    <w:rsid w:val="758962F1"/>
    <w:rsid w:val="75AC49BA"/>
    <w:rsid w:val="781D0B0B"/>
    <w:rsid w:val="78A33C76"/>
    <w:rsid w:val="7A9C0875"/>
    <w:rsid w:val="7B5C7DC1"/>
    <w:rsid w:val="7BA20772"/>
    <w:rsid w:val="7DEC566F"/>
    <w:rsid w:val="7EA2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21E97DB"/>
  <w15:docId w15:val="{807A1990-A112-4A66-A7D5-6469C260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qFormat="1"/>
    <w:lsdException w:name="toc 5" w:uiPriority="39" w:unhideWhenUsed="1"/>
    <w:lsdException w:name="toc 6" w:uiPriority="39" w:unhideWhenUsed="1" w:qFormat="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7">
    <w:name w:val="Normal"/>
    <w:qFormat/>
    <w:pPr>
      <w:widowControl w:val="0"/>
      <w:adjustRightInd w:val="0"/>
      <w:spacing w:line="400" w:lineRule="exact"/>
      <w:jc w:val="both"/>
    </w:pPr>
    <w:rPr>
      <w:kern w:val="2"/>
      <w:sz w:val="21"/>
      <w:szCs w:val="21"/>
    </w:rPr>
  </w:style>
  <w:style w:type="paragraph" w:styleId="1">
    <w:name w:val="heading 1"/>
    <w:basedOn w:val="afff7"/>
    <w:next w:val="afff7"/>
    <w:link w:val="10"/>
    <w:qFormat/>
    <w:pPr>
      <w:keepNext/>
      <w:keepLines/>
      <w:spacing w:before="340" w:after="330" w:line="578" w:lineRule="auto"/>
      <w:outlineLvl w:val="0"/>
    </w:pPr>
    <w:rPr>
      <w:b/>
      <w:bCs/>
      <w:kern w:val="44"/>
      <w:sz w:val="44"/>
      <w:szCs w:val="44"/>
    </w:rPr>
  </w:style>
  <w:style w:type="paragraph" w:styleId="22">
    <w:name w:val="heading 2"/>
    <w:basedOn w:val="afff7"/>
    <w:next w:val="afff7"/>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0"/>
    <w:qFormat/>
    <w:pPr>
      <w:keepNext/>
      <w:keepLines/>
      <w:spacing w:before="260" w:after="260" w:line="416" w:lineRule="auto"/>
      <w:outlineLvl w:val="2"/>
    </w:pPr>
    <w:rPr>
      <w:b/>
      <w:bCs/>
      <w:sz w:val="32"/>
      <w:szCs w:val="32"/>
    </w:rPr>
  </w:style>
  <w:style w:type="paragraph" w:styleId="4">
    <w:name w:val="heading 4"/>
    <w:basedOn w:val="afff7"/>
    <w:next w:val="afff7"/>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0"/>
    <w:qFormat/>
    <w:pPr>
      <w:keepNext/>
      <w:keepLines/>
      <w:adjustRightInd/>
      <w:spacing w:before="280" w:after="290" w:line="376" w:lineRule="auto"/>
      <w:outlineLvl w:val="4"/>
    </w:pPr>
    <w:rPr>
      <w:b/>
      <w:bCs/>
      <w:sz w:val="28"/>
      <w:szCs w:val="28"/>
    </w:rPr>
  </w:style>
  <w:style w:type="paragraph" w:styleId="6">
    <w:name w:val="heading 6"/>
    <w:basedOn w:val="afff7"/>
    <w:next w:val="afff7"/>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0"/>
    <w:qFormat/>
    <w:pPr>
      <w:keepNext/>
      <w:keepLines/>
      <w:adjustRightInd/>
      <w:spacing w:before="240" w:after="64" w:line="320" w:lineRule="auto"/>
      <w:outlineLvl w:val="6"/>
    </w:pPr>
    <w:rPr>
      <w:b/>
      <w:bCs/>
      <w:sz w:val="24"/>
      <w:szCs w:val="24"/>
    </w:rPr>
  </w:style>
  <w:style w:type="paragraph" w:styleId="8">
    <w:name w:val="heading 8"/>
    <w:basedOn w:val="afff7"/>
    <w:next w:val="afff7"/>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0"/>
    <w:qFormat/>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paragraph" w:styleId="TOC7">
    <w:name w:val="toc 7"/>
    <w:basedOn w:val="afff7"/>
    <w:next w:val="afff7"/>
    <w:uiPriority w:val="39"/>
    <w:unhideWhenUsed/>
    <w:pPr>
      <w:tabs>
        <w:tab w:val="right" w:leader="dot" w:pos="9344"/>
      </w:tabs>
      <w:spacing w:line="300" w:lineRule="exact"/>
      <w:ind w:left="1259"/>
    </w:pPr>
    <w:rPr>
      <w:rFonts w:ascii="宋体"/>
    </w:rPr>
  </w:style>
  <w:style w:type="paragraph" w:styleId="afffb">
    <w:name w:val="Normal Indent"/>
    <w:basedOn w:val="afff7"/>
    <w:pPr>
      <w:ind w:firstLine="420"/>
    </w:pPr>
  </w:style>
  <w:style w:type="paragraph" w:styleId="afffc">
    <w:name w:val="Document Map"/>
    <w:basedOn w:val="afff7"/>
    <w:link w:val="afffd"/>
    <w:uiPriority w:val="99"/>
    <w:semiHidden/>
    <w:unhideWhenUsed/>
    <w:rPr>
      <w:rFonts w:ascii="宋体"/>
      <w:sz w:val="18"/>
      <w:szCs w:val="18"/>
    </w:rPr>
  </w:style>
  <w:style w:type="paragraph" w:styleId="afffe">
    <w:name w:val="Body Text"/>
    <w:basedOn w:val="afff7"/>
    <w:link w:val="affff"/>
    <w:pPr>
      <w:spacing w:after="120"/>
    </w:pPr>
  </w:style>
  <w:style w:type="paragraph" w:styleId="TOC5">
    <w:name w:val="toc 5"/>
    <w:basedOn w:val="afff7"/>
    <w:next w:val="afff7"/>
    <w:uiPriority w:val="39"/>
    <w:unhideWhenUsed/>
    <w:pPr>
      <w:ind w:left="839"/>
    </w:pPr>
    <w:rPr>
      <w:rFonts w:ascii="宋体"/>
    </w:rPr>
  </w:style>
  <w:style w:type="paragraph" w:styleId="TOC3">
    <w:name w:val="toc 3"/>
    <w:basedOn w:val="afff7"/>
    <w:next w:val="afff7"/>
    <w:uiPriority w:val="39"/>
    <w:unhideWhenUsed/>
    <w:pPr>
      <w:spacing w:line="300" w:lineRule="exact"/>
      <w:ind w:left="420"/>
    </w:pPr>
    <w:rPr>
      <w:rFonts w:ascii="宋体"/>
    </w:rPr>
  </w:style>
  <w:style w:type="paragraph" w:styleId="affff0">
    <w:name w:val="Balloon Text"/>
    <w:basedOn w:val="afff7"/>
    <w:link w:val="affff1"/>
    <w:uiPriority w:val="99"/>
    <w:semiHidden/>
    <w:unhideWhenUsed/>
    <w:rPr>
      <w:sz w:val="18"/>
      <w:szCs w:val="18"/>
    </w:rPr>
  </w:style>
  <w:style w:type="paragraph" w:styleId="affff2">
    <w:name w:val="footer"/>
    <w:basedOn w:val="afff7"/>
    <w:link w:val="affff3"/>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7"/>
    <w:link w:val="affff5"/>
    <w:uiPriority w:val="99"/>
    <w:qFormat/>
    <w:pPr>
      <w:tabs>
        <w:tab w:val="center" w:pos="4153"/>
        <w:tab w:val="right" w:pos="8306"/>
      </w:tabs>
      <w:adjustRightInd/>
      <w:snapToGrid w:val="0"/>
      <w:jc w:val="center"/>
    </w:pPr>
    <w:rPr>
      <w:sz w:val="18"/>
      <w:szCs w:val="18"/>
    </w:rPr>
  </w:style>
  <w:style w:type="paragraph" w:styleId="TOC1">
    <w:name w:val="toc 1"/>
    <w:basedOn w:val="afff7"/>
    <w:next w:val="afff7"/>
    <w:uiPriority w:val="39"/>
    <w:unhideWhenUsed/>
    <w:qFormat/>
    <w:rPr>
      <w:rFonts w:ascii="宋体"/>
    </w:rPr>
  </w:style>
  <w:style w:type="paragraph" w:styleId="TOC4">
    <w:name w:val="toc 4"/>
    <w:basedOn w:val="afff7"/>
    <w:next w:val="afff7"/>
    <w:uiPriority w:val="39"/>
    <w:unhideWhenUsed/>
    <w:qFormat/>
    <w:pPr>
      <w:tabs>
        <w:tab w:val="right" w:leader="dot" w:pos="9344"/>
      </w:tabs>
      <w:spacing w:line="300" w:lineRule="exact"/>
      <w:ind w:left="629"/>
    </w:pPr>
    <w:rPr>
      <w:rFonts w:ascii="宋体"/>
    </w:rPr>
  </w:style>
  <w:style w:type="paragraph" w:styleId="affff6">
    <w:name w:val="footnote text"/>
    <w:basedOn w:val="afff7"/>
    <w:next w:val="afff7"/>
    <w:link w:val="affff7"/>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7"/>
    <w:next w:val="afff7"/>
    <w:uiPriority w:val="39"/>
    <w:unhideWhenUsed/>
    <w:qFormat/>
    <w:pPr>
      <w:spacing w:line="300" w:lineRule="exact"/>
      <w:ind w:left="1049"/>
    </w:pPr>
    <w:rPr>
      <w:rFonts w:ascii="宋体"/>
    </w:rPr>
  </w:style>
  <w:style w:type="paragraph" w:styleId="affff8">
    <w:name w:val="table of figures"/>
    <w:basedOn w:val="afff7"/>
    <w:next w:val="afff7"/>
    <w:semiHidden/>
    <w:qFormat/>
    <w:pPr>
      <w:adjustRightInd/>
      <w:spacing w:line="240" w:lineRule="auto"/>
      <w:jc w:val="left"/>
    </w:pPr>
    <w:rPr>
      <w:szCs w:val="24"/>
    </w:rPr>
  </w:style>
  <w:style w:type="paragraph" w:styleId="TOC2">
    <w:name w:val="toc 2"/>
    <w:basedOn w:val="afff7"/>
    <w:next w:val="afff7"/>
    <w:uiPriority w:val="39"/>
    <w:unhideWhenUsed/>
    <w:qFormat/>
    <w:pPr>
      <w:tabs>
        <w:tab w:val="right" w:leader="dot" w:pos="9344"/>
      </w:tabs>
      <w:spacing w:line="300" w:lineRule="exact"/>
      <w:ind w:left="210"/>
    </w:pPr>
    <w:rPr>
      <w:rFonts w:ascii="宋体"/>
    </w:rPr>
  </w:style>
  <w:style w:type="paragraph" w:styleId="affff9">
    <w:name w:val="Title"/>
    <w:basedOn w:val="afff7"/>
    <w:link w:val="affffa"/>
    <w:qFormat/>
    <w:pPr>
      <w:spacing w:before="240" w:after="60"/>
      <w:jc w:val="center"/>
      <w:outlineLvl w:val="0"/>
    </w:pPr>
    <w:rPr>
      <w:rFonts w:ascii="Arial" w:hAnsi="Arial" w:cs="Arial"/>
      <w:b/>
      <w:bCs/>
      <w:sz w:val="32"/>
      <w:szCs w:val="32"/>
    </w:rPr>
  </w:style>
  <w:style w:type="table" w:styleId="affffb">
    <w:name w:val="Table Grid"/>
    <w:basedOn w:val="afff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5">
    <w:name w:val="页眉 字符"/>
    <w:link w:val="affff4"/>
    <w:uiPriority w:val="99"/>
    <w:rPr>
      <w:kern w:val="2"/>
      <w:sz w:val="18"/>
      <w:szCs w:val="18"/>
    </w:rPr>
  </w:style>
  <w:style w:type="character" w:customStyle="1" w:styleId="affff3">
    <w:name w:val="页脚 字符"/>
    <w:link w:val="affff2"/>
    <w:uiPriority w:val="99"/>
    <w:rPr>
      <w:rFonts w:ascii="宋体"/>
      <w:kern w:val="2"/>
      <w:sz w:val="18"/>
      <w:szCs w:val="18"/>
    </w:rPr>
  </w:style>
  <w:style w:type="character" w:customStyle="1" w:styleId="affff1">
    <w:name w:val="批注框文本 字符"/>
    <w:link w:val="affff0"/>
    <w:uiPriority w:val="99"/>
    <w:semiHidden/>
    <w:rPr>
      <w:kern w:val="2"/>
      <w:sz w:val="18"/>
      <w:szCs w:val="18"/>
    </w:rPr>
  </w:style>
  <w:style w:type="paragraph" w:styleId="afffff2">
    <w:name w:val="Quote"/>
    <w:basedOn w:val="afff7"/>
    <w:next w:val="afff7"/>
    <w:link w:val="afffff3"/>
    <w:uiPriority w:val="29"/>
    <w:qFormat/>
    <w:rPr>
      <w:i/>
      <w:iCs/>
      <w:color w:val="000000"/>
    </w:rPr>
  </w:style>
  <w:style w:type="character" w:customStyle="1" w:styleId="afffff3">
    <w:name w:val="引用 字符"/>
    <w:link w:val="afffff2"/>
    <w:uiPriority w:val="29"/>
    <w:rPr>
      <w:i/>
      <w:iCs/>
      <w:color w:val="000000"/>
      <w:kern w:val="2"/>
      <w:sz w:val="21"/>
      <w:szCs w:val="21"/>
    </w:rPr>
  </w:style>
  <w:style w:type="character" w:customStyle="1" w:styleId="affffa">
    <w:name w:val="标题 字符"/>
    <w:link w:val="affff9"/>
    <w:rPr>
      <w:rFonts w:ascii="Arial" w:hAnsi="Arial" w:cs="Arial"/>
      <w:b/>
      <w:bCs/>
      <w:kern w:val="2"/>
      <w:sz w:val="32"/>
      <w:szCs w:val="32"/>
    </w:rPr>
  </w:style>
  <w:style w:type="paragraph" w:customStyle="1" w:styleId="afffff4">
    <w:name w:val="标准标志"/>
    <w:next w:val="afff7"/>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7"/>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pPr>
      <w:ind w:left="198"/>
    </w:pPr>
    <w:rPr>
      <w:rFonts w:ascii="宋体" w:hAnsi="Times New Roman"/>
      <w:sz w:val="18"/>
    </w:rPr>
  </w:style>
  <w:style w:type="paragraph" w:customStyle="1" w:styleId="afffff7">
    <w:name w:val="标准文件_页脚奇数页"/>
    <w:pPr>
      <w:ind w:right="227"/>
      <w:jc w:val="right"/>
    </w:pPr>
    <w:rPr>
      <w:rFonts w:ascii="宋体" w:hAnsi="Times New Roman"/>
      <w:sz w:val="18"/>
    </w:rPr>
  </w:style>
  <w:style w:type="paragraph" w:customStyle="1" w:styleId="afffff8">
    <w:name w:val="标准书眉一"/>
    <w:pPr>
      <w:jc w:val="both"/>
    </w:pPr>
    <w:rPr>
      <w:rFonts w:ascii="Times New Roman" w:hAnsi="Times New Roman"/>
    </w:rPr>
  </w:style>
  <w:style w:type="paragraph" w:customStyle="1" w:styleId="ICS">
    <w:name w:val="标准文件_ICS"/>
    <w:basedOn w:val="afff7"/>
    <w:pPr>
      <w:spacing w:line="0" w:lineRule="atLeast"/>
    </w:pPr>
    <w:rPr>
      <w:rFonts w:ascii="黑体" w:eastAsia="黑体" w:hAnsi="宋体"/>
    </w:rPr>
  </w:style>
  <w:style w:type="paragraph" w:customStyle="1" w:styleId="afffff9">
    <w:name w:val="标准文件_标准正文"/>
    <w:basedOn w:val="afff7"/>
    <w:next w:val="afffffa"/>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pPr>
      <w:adjustRightInd/>
      <w:snapToGrid/>
      <w:ind w:firstLineChars="0" w:firstLine="0"/>
    </w:pPr>
    <w:rPr>
      <w:rFonts w:ascii="宋体" w:hAnsi="宋体"/>
      <w:kern w:val="2"/>
    </w:rPr>
  </w:style>
  <w:style w:type="paragraph" w:customStyle="1" w:styleId="afffffc">
    <w:name w:val="标准文件_标准部门"/>
    <w:basedOn w:val="afff7"/>
    <w:pPr>
      <w:jc w:val="center"/>
    </w:pPr>
    <w:rPr>
      <w:rFonts w:ascii="黑体" w:eastAsia="黑体"/>
      <w:kern w:val="0"/>
      <w:sz w:val="44"/>
    </w:rPr>
  </w:style>
  <w:style w:type="paragraph" w:customStyle="1" w:styleId="afffffd">
    <w:name w:val="标准文件_标准代替"/>
    <w:basedOn w:val="afff7"/>
    <w:next w:val="afff7"/>
    <w:pPr>
      <w:spacing w:line="310" w:lineRule="exact"/>
      <w:jc w:val="right"/>
    </w:pPr>
    <w:rPr>
      <w:rFonts w:ascii="宋体" w:hAnsi="宋体"/>
      <w:kern w:val="0"/>
    </w:rPr>
  </w:style>
  <w:style w:type="paragraph" w:customStyle="1" w:styleId="afffffe">
    <w:name w:val="标准文件_标准名称标题"/>
    <w:basedOn w:val="afff7"/>
    <w:next w:val="afff7"/>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7"/>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7"/>
    <w:pPr>
      <w:jc w:val="left"/>
    </w:pPr>
  </w:style>
  <w:style w:type="paragraph" w:customStyle="1" w:styleId="affffff1">
    <w:name w:val="标准文件_参考文献标题"/>
    <w:basedOn w:val="afff7"/>
    <w:next w:val="afff7"/>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1">
    <w:name w:val="标准文件_参考文献条目"/>
    <w:pPr>
      <w:numPr>
        <w:numId w:val="1"/>
      </w:numPr>
    </w:pPr>
    <w:rPr>
      <w:rFonts w:ascii="宋体" w:hAnsi="Times New Roman"/>
    </w:rPr>
  </w:style>
  <w:style w:type="paragraph" w:customStyle="1" w:styleId="afff0">
    <w:name w:val="标准文件_二级条标题"/>
    <w:next w:val="afffffa"/>
    <w:pPr>
      <w:widowControl w:val="0"/>
      <w:numPr>
        <w:ilvl w:val="3"/>
        <w:numId w:val="2"/>
      </w:numPr>
      <w:spacing w:beforeLines="50" w:afterLines="50"/>
      <w:ind w:left="5529"/>
      <w:jc w:val="both"/>
      <w:outlineLvl w:val="2"/>
    </w:pPr>
    <w:rPr>
      <w:rFonts w:ascii="黑体" w:eastAsia="黑体" w:hAnsi="Times New Roman"/>
      <w:sz w:val="21"/>
    </w:rPr>
  </w:style>
  <w:style w:type="character" w:customStyle="1" w:styleId="affffff2">
    <w:name w:val="标准文件_发布"/>
    <w:rPr>
      <w:rFonts w:ascii="黑体" w:eastAsia="黑体"/>
      <w:spacing w:val="0"/>
      <w:w w:val="100"/>
      <w:position w:val="3"/>
      <w:sz w:val="28"/>
    </w:rPr>
  </w:style>
  <w:style w:type="paragraph" w:customStyle="1" w:styleId="af">
    <w:name w:val="标准文件_方框数字列项"/>
    <w:basedOn w:val="afffffa"/>
    <w:pPr>
      <w:numPr>
        <w:numId w:val="3"/>
      </w:numPr>
      <w:ind w:firstLineChars="0" w:firstLine="0"/>
    </w:pPr>
  </w:style>
  <w:style w:type="paragraph" w:customStyle="1" w:styleId="affffff3">
    <w:name w:val="标准文件_封面标准编号"/>
    <w:basedOn w:val="afff7"/>
    <w:next w:val="afffffd"/>
    <w:pPr>
      <w:spacing w:line="310" w:lineRule="exact"/>
      <w:jc w:val="right"/>
    </w:pPr>
    <w:rPr>
      <w:rFonts w:ascii="黑体" w:eastAsia="黑体"/>
      <w:kern w:val="0"/>
      <w:sz w:val="28"/>
    </w:rPr>
  </w:style>
  <w:style w:type="paragraph" w:customStyle="1" w:styleId="affffff4">
    <w:name w:val="标准文件_封面标准分类号"/>
    <w:basedOn w:val="afff7"/>
    <w:rPr>
      <w:rFonts w:ascii="黑体" w:eastAsia="黑体"/>
      <w:b/>
      <w:kern w:val="0"/>
      <w:sz w:val="28"/>
    </w:rPr>
  </w:style>
  <w:style w:type="paragraph" w:customStyle="1" w:styleId="affffff5">
    <w:name w:val="标准文件_封面标准名称"/>
    <w:basedOn w:val="afff7"/>
    <w:pPr>
      <w:spacing w:line="240" w:lineRule="auto"/>
      <w:jc w:val="center"/>
    </w:pPr>
    <w:rPr>
      <w:rFonts w:ascii="黑体" w:eastAsia="黑体"/>
      <w:kern w:val="0"/>
      <w:sz w:val="52"/>
    </w:rPr>
  </w:style>
  <w:style w:type="paragraph" w:customStyle="1" w:styleId="affffff6">
    <w:name w:val="标准文件_封面标准英文名称"/>
    <w:basedOn w:val="afff7"/>
    <w:pPr>
      <w:spacing w:line="240" w:lineRule="auto"/>
      <w:jc w:val="center"/>
    </w:pPr>
    <w:rPr>
      <w:rFonts w:ascii="黑体" w:eastAsia="黑体"/>
      <w:b/>
      <w:sz w:val="28"/>
    </w:rPr>
  </w:style>
  <w:style w:type="paragraph" w:customStyle="1" w:styleId="affffff7">
    <w:name w:val="标准文件_封面发布日期"/>
    <w:basedOn w:val="afff7"/>
    <w:pPr>
      <w:spacing w:line="310" w:lineRule="exact"/>
    </w:pPr>
    <w:rPr>
      <w:rFonts w:ascii="黑体" w:eastAsia="黑体"/>
      <w:kern w:val="0"/>
      <w:sz w:val="28"/>
    </w:rPr>
  </w:style>
  <w:style w:type="paragraph" w:customStyle="1" w:styleId="affffff8">
    <w:name w:val="标准文件_封面密级"/>
    <w:basedOn w:val="afff7"/>
    <w:qFormat/>
    <w:rPr>
      <w:rFonts w:eastAsia="黑体"/>
      <w:sz w:val="32"/>
    </w:rPr>
  </w:style>
  <w:style w:type="paragraph" w:customStyle="1" w:styleId="affffff9">
    <w:name w:val="标准文件_封面实施日期"/>
    <w:basedOn w:val="afff7"/>
    <w:pPr>
      <w:spacing w:line="310" w:lineRule="exact"/>
      <w:jc w:val="right"/>
    </w:pPr>
    <w:rPr>
      <w:rFonts w:ascii="黑体" w:eastAsia="黑体"/>
      <w:sz w:val="28"/>
    </w:rPr>
  </w:style>
  <w:style w:type="paragraph" w:customStyle="1" w:styleId="affffffa">
    <w:name w:val="标准文件_封面抬头"/>
    <w:basedOn w:val="afffffa"/>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fa"/>
    <w:pPr>
      <w:numPr>
        <w:numId w:val="4"/>
      </w:numPr>
      <w:shd w:val="clear" w:color="FFFFFF" w:fill="FFFFFF"/>
      <w:tabs>
        <w:tab w:val="left" w:pos="6406"/>
      </w:tabs>
      <w:spacing w:before="560" w:afterLines="50"/>
      <w:ind w:left="0"/>
      <w:jc w:val="center"/>
      <w:outlineLvl w:val="0"/>
    </w:pPr>
    <w:rPr>
      <w:rFonts w:ascii="黑体" w:eastAsia="黑体" w:hAnsi="Times New Roman"/>
      <w:sz w:val="21"/>
    </w:rPr>
  </w:style>
  <w:style w:type="paragraph" w:customStyle="1" w:styleId="aff1">
    <w:name w:val="标准文件_附录表标题"/>
    <w:next w:val="afffffa"/>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6">
    <w:name w:val="标准文件_附录一级条标题"/>
    <w:next w:val="afffffa"/>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7">
    <w:name w:val="标准文件_附录二级条标题"/>
    <w:basedOn w:val="aff6"/>
    <w:next w:val="afffffa"/>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fa"/>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9">
    <w:name w:val="标准文件_附录四级条标题"/>
    <w:next w:val="afffffa"/>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b">
    <w:name w:val="标准文件_附录图标题"/>
    <w:next w:val="afffffa"/>
    <w:pPr>
      <w:numPr>
        <w:ilvl w:val="1"/>
        <w:numId w:val="6"/>
      </w:numPr>
      <w:adjustRightInd w:val="0"/>
      <w:snapToGrid w:val="0"/>
      <w:spacing w:beforeLines="50" w:afterLines="50"/>
      <w:jc w:val="center"/>
    </w:pPr>
    <w:rPr>
      <w:rFonts w:ascii="黑体" w:eastAsia="黑体" w:hAnsi="Times New Roman"/>
      <w:sz w:val="21"/>
    </w:rPr>
  </w:style>
  <w:style w:type="paragraph" w:customStyle="1" w:styleId="affa">
    <w:name w:val="标准文件_附录五级条标题"/>
    <w:next w:val="afffffa"/>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2">
    <w:name w:val="标准文件_附录英文标识"/>
    <w:next w:val="afffe"/>
    <w:pPr>
      <w:numPr>
        <w:numId w:val="7"/>
      </w:numPr>
      <w:tabs>
        <w:tab w:val="left" w:pos="6406"/>
      </w:tabs>
      <w:spacing w:before="220" w:after="320"/>
      <w:jc w:val="center"/>
      <w:outlineLvl w:val="0"/>
    </w:pPr>
    <w:rPr>
      <w:rFonts w:ascii="黑体" w:eastAsia="黑体" w:hAnsi="Times New Roman"/>
      <w:sz w:val="21"/>
    </w:rPr>
  </w:style>
  <w:style w:type="character" w:customStyle="1" w:styleId="affff">
    <w:name w:val="正文文本 字符"/>
    <w:link w:val="afffe"/>
    <w:rPr>
      <w:kern w:val="2"/>
      <w:sz w:val="21"/>
      <w:szCs w:val="21"/>
    </w:rPr>
  </w:style>
  <w:style w:type="paragraph" w:customStyle="1" w:styleId="affffffc">
    <w:name w:val="标准文件_附录章标题"/>
    <w:next w:val="afffffa"/>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pPr>
      <w:ind w:leftChars="200" w:left="488" w:hangingChars="290" w:hanging="289"/>
    </w:pPr>
  </w:style>
  <w:style w:type="paragraph" w:customStyle="1" w:styleId="a8">
    <w:name w:val="标准文件_前言、引言标题"/>
    <w:next w:val="afff7"/>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e">
    <w:name w:val="标准文件_目次、标准名称标题"/>
    <w:basedOn w:val="a8"/>
    <w:next w:val="afffffa"/>
    <w:pPr>
      <w:spacing w:line="460" w:lineRule="exact"/>
      <w:ind w:left="0" w:firstLine="0"/>
    </w:pPr>
  </w:style>
  <w:style w:type="paragraph" w:customStyle="1" w:styleId="afffffff">
    <w:name w:val="标准文件_目录标题"/>
    <w:basedOn w:val="afff7"/>
    <w:pPr>
      <w:spacing w:before="480" w:afterLines="150" w:line="240" w:lineRule="auto"/>
      <w:jc w:val="center"/>
    </w:pPr>
    <w:rPr>
      <w:rFonts w:ascii="黑体" w:eastAsia="黑体"/>
      <w:sz w:val="32"/>
    </w:rPr>
  </w:style>
  <w:style w:type="paragraph" w:customStyle="1" w:styleId="af3">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e">
    <w:name w:val="标准文件_破折号列项（二级）"/>
    <w:basedOn w:val="af3"/>
    <w:pPr>
      <w:numPr>
        <w:numId w:val="10"/>
      </w:numPr>
    </w:pPr>
  </w:style>
  <w:style w:type="paragraph" w:customStyle="1" w:styleId="afff1">
    <w:name w:val="标准文件_三级条标题"/>
    <w:basedOn w:val="afff0"/>
    <w:next w:val="afffffa"/>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7"/>
    <w:pPr>
      <w:adjustRightInd/>
      <w:spacing w:line="240" w:lineRule="auto"/>
      <w:ind w:firstLineChars="200" w:firstLine="200"/>
    </w:pPr>
    <w:rPr>
      <w:sz w:val="18"/>
      <w:szCs w:val="24"/>
    </w:rPr>
  </w:style>
  <w:style w:type="paragraph" w:customStyle="1" w:styleId="affb">
    <w:name w:val="标准文件_数字编号列项"/>
    <w:pPr>
      <w:numPr>
        <w:numId w:val="11"/>
      </w:numPr>
      <w:jc w:val="both"/>
    </w:pPr>
    <w:rPr>
      <w:rFonts w:ascii="宋体" w:hAnsi="宋体"/>
      <w:sz w:val="21"/>
    </w:rPr>
  </w:style>
  <w:style w:type="paragraph" w:customStyle="1" w:styleId="afff2">
    <w:name w:val="标准文件_四级条标题"/>
    <w:next w:val="afffffa"/>
    <w:pPr>
      <w:widowControl w:val="0"/>
      <w:numPr>
        <w:ilvl w:val="5"/>
        <w:numId w:val="2"/>
      </w:numPr>
      <w:spacing w:beforeLines="50" w:afterLines="50"/>
      <w:jc w:val="both"/>
      <w:outlineLvl w:val="4"/>
    </w:pPr>
    <w:rPr>
      <w:rFonts w:ascii="黑体" w:eastAsia="黑体" w:hAnsi="Times New Roman"/>
      <w:sz w:val="21"/>
    </w:rPr>
  </w:style>
  <w:style w:type="character" w:customStyle="1" w:styleId="affff7">
    <w:name w:val="脚注文本 字符"/>
    <w:link w:val="affff6"/>
    <w:semiHidden/>
    <w:qFormat/>
    <w:rPr>
      <w:rFonts w:ascii="宋体"/>
      <w:kern w:val="2"/>
      <w:sz w:val="18"/>
      <w:szCs w:val="18"/>
    </w:rPr>
  </w:style>
  <w:style w:type="paragraph" w:customStyle="1" w:styleId="afffffff1">
    <w:name w:val="标准文件_条文脚注"/>
    <w:basedOn w:val="affff6"/>
    <w:qFormat/>
    <w:pPr>
      <w:adjustRightInd w:val="0"/>
      <w:spacing w:line="240" w:lineRule="auto"/>
      <w:ind w:leftChars="0" w:left="0" w:firstLineChars="200" w:firstLine="200"/>
      <w:jc w:val="both"/>
    </w:pPr>
    <w:rPr>
      <w:rFonts w:hAnsi="宋体"/>
    </w:rPr>
  </w:style>
  <w:style w:type="paragraph" w:customStyle="1" w:styleId="af6">
    <w:name w:val="标准文件_图表脚注"/>
    <w:basedOn w:val="afff7"/>
    <w:next w:val="afffffa"/>
    <w:qFormat/>
    <w:pPr>
      <w:numPr>
        <w:numId w:val="12"/>
      </w:numPr>
      <w:spacing w:line="240" w:lineRule="auto"/>
      <w:jc w:val="left"/>
    </w:pPr>
    <w:rPr>
      <w:rFonts w:ascii="宋体" w:hAnsi="宋体"/>
      <w:sz w:val="18"/>
    </w:rPr>
  </w:style>
  <w:style w:type="character" w:customStyle="1" w:styleId="afffffff2">
    <w:name w:val="标准文件_图表脚注内容"/>
    <w:rPr>
      <w:rFonts w:ascii="宋体" w:eastAsia="宋体" w:hAnsi="宋体" w:cs="Times New Roman"/>
      <w:spacing w:val="0"/>
      <w:sz w:val="18"/>
      <w:vertAlign w:val="superscript"/>
    </w:rPr>
  </w:style>
  <w:style w:type="paragraph" w:customStyle="1" w:styleId="afff3">
    <w:name w:val="标准文件_五级条标题"/>
    <w:next w:val="afffffa"/>
    <w:pPr>
      <w:widowControl w:val="0"/>
      <w:numPr>
        <w:ilvl w:val="6"/>
        <w:numId w:val="2"/>
      </w:numPr>
      <w:spacing w:beforeLines="50" w:afterLines="50"/>
      <w:jc w:val="both"/>
      <w:outlineLvl w:val="5"/>
    </w:pPr>
    <w:rPr>
      <w:rFonts w:ascii="黑体" w:eastAsia="黑体" w:hAnsi="Times New Roman"/>
      <w:sz w:val="21"/>
    </w:rPr>
  </w:style>
  <w:style w:type="paragraph" w:customStyle="1" w:styleId="affe">
    <w:name w:val="标准文件_章标题"/>
    <w:next w:val="afffffa"/>
    <w:pPr>
      <w:numPr>
        <w:ilvl w:val="1"/>
        <w:numId w:val="2"/>
      </w:numPr>
      <w:spacing w:beforeLines="100" w:afterLines="100"/>
      <w:jc w:val="both"/>
      <w:outlineLvl w:val="0"/>
    </w:pPr>
    <w:rPr>
      <w:rFonts w:ascii="黑体" w:eastAsia="黑体" w:hAnsi="Times New Roman"/>
      <w:sz w:val="21"/>
    </w:rPr>
  </w:style>
  <w:style w:type="paragraph" w:customStyle="1" w:styleId="afff">
    <w:name w:val="标准文件_一级条标题"/>
    <w:basedOn w:val="affe"/>
    <w:next w:val="afffffa"/>
    <w:pPr>
      <w:numPr>
        <w:ilvl w:val="2"/>
      </w:numPr>
      <w:spacing w:beforeLines="50" w:afterLines="50"/>
      <w:ind w:left="0"/>
      <w:outlineLvl w:val="1"/>
    </w:pPr>
  </w:style>
  <w:style w:type="paragraph" w:customStyle="1" w:styleId="afffffff3">
    <w:name w:val="标准文件_一致程度"/>
    <w:basedOn w:val="afff7"/>
    <w:pPr>
      <w:spacing w:line="440" w:lineRule="exact"/>
      <w:jc w:val="center"/>
    </w:pPr>
    <w:rPr>
      <w:sz w:val="28"/>
    </w:rPr>
  </w:style>
  <w:style w:type="paragraph" w:customStyle="1" w:styleId="afffffff4">
    <w:name w:val="标准文件_引言标题"/>
    <w:next w:val="afff7"/>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pPr>
      <w:widowControl/>
      <w:adjustRightInd/>
      <w:snapToGrid/>
      <w:spacing w:line="240" w:lineRule="auto"/>
      <w:ind w:left="79" w:hangingChars="80" w:hanging="79"/>
    </w:pPr>
    <w:rPr>
      <w:rFonts w:ascii="宋体" w:hAnsi="宋体"/>
    </w:rPr>
  </w:style>
  <w:style w:type="paragraph" w:customStyle="1" w:styleId="af8">
    <w:name w:val="标准文件_数字编号列项（二级）"/>
    <w:pPr>
      <w:numPr>
        <w:ilvl w:val="1"/>
        <w:numId w:val="13"/>
      </w:numPr>
      <w:tabs>
        <w:tab w:val="left" w:pos="851"/>
      </w:tabs>
      <w:jc w:val="both"/>
    </w:pPr>
    <w:rPr>
      <w:rFonts w:ascii="宋体" w:hAnsi="Times New Roman"/>
      <w:sz w:val="21"/>
    </w:rPr>
  </w:style>
  <w:style w:type="paragraph" w:customStyle="1" w:styleId="af1">
    <w:name w:val="标准文件_英文注："/>
    <w:basedOn w:val="afff7"/>
    <w:next w:val="afffffa"/>
    <w:pPr>
      <w:numPr>
        <w:numId w:val="14"/>
      </w:numPr>
      <w:tabs>
        <w:tab w:val="left" w:pos="420"/>
      </w:tabs>
      <w:autoSpaceDE w:val="0"/>
      <w:autoSpaceDN w:val="0"/>
      <w:spacing w:line="240" w:lineRule="auto"/>
    </w:pPr>
    <w:rPr>
      <w:rFonts w:ascii="宋体" w:hAnsi="宋体"/>
      <w:kern w:val="0"/>
      <w:sz w:val="18"/>
      <w:szCs w:val="20"/>
    </w:rPr>
  </w:style>
  <w:style w:type="paragraph" w:customStyle="1" w:styleId="aff2">
    <w:name w:val="标准文件_英文注×："/>
    <w:basedOn w:val="afff7"/>
    <w:qFormat/>
    <w:pPr>
      <w:numPr>
        <w:numId w:val="15"/>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fa"/>
    <w:pPr>
      <w:numPr>
        <w:numId w:val="16"/>
      </w:numPr>
      <w:tabs>
        <w:tab w:val="left" w:pos="0"/>
      </w:tabs>
      <w:spacing w:beforeLines="50" w:afterLines="50"/>
      <w:jc w:val="center"/>
    </w:pPr>
    <w:rPr>
      <w:rFonts w:ascii="黑体" w:eastAsia="黑体" w:hAnsi="Times New Roman"/>
      <w:sz w:val="21"/>
    </w:rPr>
  </w:style>
  <w:style w:type="paragraph" w:customStyle="1" w:styleId="afffffff6">
    <w:name w:val="标准文件_正文公式"/>
    <w:basedOn w:val="afff7"/>
    <w:next w:val="afffff9"/>
    <w:pPr>
      <w:tabs>
        <w:tab w:val="center" w:pos="4678"/>
        <w:tab w:val="right" w:leader="middleDot" w:pos="9356"/>
      </w:tabs>
      <w:spacing w:line="240" w:lineRule="auto"/>
    </w:pPr>
    <w:rPr>
      <w:rFonts w:ascii="宋体" w:hAnsi="宋体"/>
    </w:rPr>
  </w:style>
  <w:style w:type="paragraph" w:customStyle="1" w:styleId="aff">
    <w:name w:val="标准文件_正文图标题"/>
    <w:next w:val="afffffa"/>
    <w:pPr>
      <w:numPr>
        <w:numId w:val="17"/>
      </w:numPr>
      <w:spacing w:beforeLines="50" w:afterLines="50"/>
      <w:jc w:val="center"/>
    </w:pPr>
    <w:rPr>
      <w:rFonts w:ascii="黑体" w:eastAsia="黑体" w:hAnsi="Times New Roman"/>
      <w:sz w:val="21"/>
    </w:rPr>
  </w:style>
  <w:style w:type="paragraph" w:customStyle="1" w:styleId="afff5">
    <w:name w:val="标准文件_正文英文表标题"/>
    <w:next w:val="afffffa"/>
    <w:qFormat/>
    <w:pPr>
      <w:numPr>
        <w:numId w:val="18"/>
      </w:numPr>
      <w:jc w:val="center"/>
    </w:pPr>
    <w:rPr>
      <w:rFonts w:ascii="黑体" w:eastAsia="黑体" w:hAnsi="Times New Roman"/>
      <w:sz w:val="21"/>
    </w:rPr>
  </w:style>
  <w:style w:type="paragraph" w:customStyle="1" w:styleId="afd">
    <w:name w:val="标准文件_正文英文图标题"/>
    <w:next w:val="afffffa"/>
    <w:qFormat/>
    <w:pPr>
      <w:numPr>
        <w:numId w:val="19"/>
      </w:numPr>
      <w:jc w:val="center"/>
    </w:pPr>
    <w:rPr>
      <w:rFonts w:ascii="黑体" w:eastAsia="黑体" w:hAnsi="Times New Roman"/>
      <w:sz w:val="21"/>
    </w:rPr>
  </w:style>
  <w:style w:type="paragraph" w:customStyle="1" w:styleId="af9">
    <w:name w:val="标准文件_编号列项（三级）"/>
    <w:qFormat/>
    <w:pPr>
      <w:numPr>
        <w:ilvl w:val="2"/>
        <w:numId w:val="13"/>
      </w:numPr>
      <w:tabs>
        <w:tab w:val="left" w:pos="851"/>
      </w:tabs>
    </w:pPr>
    <w:rPr>
      <w:rFonts w:ascii="宋体" w:hAnsi="Times New Roman"/>
      <w:sz w:val="21"/>
    </w:rPr>
  </w:style>
  <w:style w:type="paragraph" w:customStyle="1" w:styleId="a3">
    <w:name w:val="二级无标题条"/>
    <w:basedOn w:val="afff7"/>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7"/>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7"/>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4">
    <w:name w:val="标准文件_一级项"/>
    <w:qFormat/>
    <w:pPr>
      <w:numPr>
        <w:numId w:val="21"/>
      </w:numPr>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7"/>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pPr>
      <w:ind w:leftChars="350" w:left="350"/>
      <w:jc w:val="both"/>
    </w:pPr>
    <w:rPr>
      <w:rFonts w:ascii="宋体" w:hAnsi="Times New Roman"/>
      <w:sz w:val="18"/>
    </w:rPr>
  </w:style>
  <w:style w:type="paragraph" w:customStyle="1" w:styleId="afff6">
    <w:name w:val="列项——"/>
    <w:pPr>
      <w:widowControl w:val="0"/>
      <w:numPr>
        <w:numId w:val="22"/>
      </w:numPr>
      <w:jc w:val="both"/>
    </w:pPr>
    <w:rPr>
      <w:rFonts w:ascii="宋体" w:hAnsi="宋体"/>
      <w:sz w:val="21"/>
    </w:rPr>
  </w:style>
  <w:style w:type="paragraph" w:customStyle="1" w:styleId="affffffffa">
    <w:name w:val="列项·"/>
    <w:basedOn w:val="afffffa"/>
    <w:pPr>
      <w:tabs>
        <w:tab w:val="left" w:pos="840"/>
      </w:tabs>
    </w:pPr>
  </w:style>
  <w:style w:type="paragraph" w:customStyle="1" w:styleId="affffffffb">
    <w:name w:val="目次、索引正文"/>
    <w:pPr>
      <w:spacing w:line="320" w:lineRule="exact"/>
      <w:jc w:val="both"/>
    </w:pPr>
    <w:rPr>
      <w:rFonts w:ascii="宋体" w:hAnsi="Times New Roman"/>
      <w:sz w:val="21"/>
    </w:rPr>
  </w:style>
  <w:style w:type="paragraph" w:customStyle="1" w:styleId="210">
    <w:name w:val="目录 21"/>
    <w:basedOn w:val="afff7"/>
    <w:next w:val="afff7"/>
    <w:semiHidden/>
    <w:pPr>
      <w:adjustRightInd/>
      <w:spacing w:line="240" w:lineRule="auto"/>
      <w:jc w:val="left"/>
    </w:pPr>
    <w:rPr>
      <w:bCs/>
      <w:iCs/>
    </w:rPr>
  </w:style>
  <w:style w:type="paragraph" w:customStyle="1" w:styleId="31">
    <w:name w:val="目录 31"/>
    <w:basedOn w:val="afff7"/>
    <w:next w:val="afff7"/>
    <w:semiHidden/>
    <w:pPr>
      <w:spacing w:line="240" w:lineRule="auto"/>
    </w:pPr>
    <w:rPr>
      <w:rFonts w:ascii="宋体" w:hAnsi="宋体"/>
      <w:iCs/>
    </w:rPr>
  </w:style>
  <w:style w:type="paragraph" w:customStyle="1" w:styleId="41">
    <w:name w:val="目录 41"/>
    <w:basedOn w:val="afff7"/>
    <w:next w:val="afff7"/>
    <w:semiHidden/>
    <w:pPr>
      <w:adjustRightInd/>
      <w:spacing w:line="240" w:lineRule="auto"/>
      <w:jc w:val="left"/>
    </w:pPr>
  </w:style>
  <w:style w:type="paragraph" w:customStyle="1" w:styleId="51">
    <w:name w:val="目录 51"/>
    <w:basedOn w:val="afff7"/>
    <w:next w:val="afff7"/>
    <w:semiHidden/>
    <w:pPr>
      <w:spacing w:line="240" w:lineRule="auto"/>
    </w:pPr>
    <w:rPr>
      <w:rFonts w:ascii="宋体" w:hAnsi="宋体"/>
    </w:rPr>
  </w:style>
  <w:style w:type="paragraph" w:customStyle="1" w:styleId="61">
    <w:name w:val="目录 61"/>
    <w:basedOn w:val="afff7"/>
    <w:next w:val="afff7"/>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c">
    <w:name w:val="其他标准称谓"/>
    <w:pPr>
      <w:spacing w:line="0" w:lineRule="atLeast"/>
      <w:jc w:val="distribute"/>
    </w:pPr>
    <w:rPr>
      <w:rFonts w:ascii="黑体" w:eastAsia="黑体" w:hAnsi="宋体"/>
      <w:sz w:val="52"/>
    </w:rPr>
  </w:style>
  <w:style w:type="paragraph" w:customStyle="1" w:styleId="affffffffd">
    <w:name w:val="其他发布部门"/>
    <w:basedOn w:val="afffffff7"/>
    <w:pPr>
      <w:framePr w:wrap="around"/>
      <w:spacing w:line="0" w:lineRule="atLeast"/>
    </w:pPr>
    <w:rPr>
      <w:rFonts w:ascii="黑体" w:eastAsia="黑体"/>
      <w:b w:val="0"/>
    </w:rPr>
  </w:style>
  <w:style w:type="paragraph" w:customStyle="1" w:styleId="affd">
    <w:name w:val="前言标题"/>
    <w:next w:val="afff7"/>
    <w:pPr>
      <w:numPr>
        <w:numId w:val="2"/>
      </w:numPr>
      <w:shd w:val="clear" w:color="FFFFFF" w:fill="FFFFFF"/>
      <w:spacing w:before="540" w:after="600"/>
      <w:jc w:val="center"/>
      <w:outlineLvl w:val="0"/>
    </w:pPr>
    <w:rPr>
      <w:rFonts w:ascii="黑体" w:eastAsia="黑体" w:hAnsi="Times New Roman"/>
      <w:sz w:val="32"/>
    </w:rPr>
  </w:style>
  <w:style w:type="paragraph" w:customStyle="1" w:styleId="a4">
    <w:name w:val="三级无标题条"/>
    <w:basedOn w:val="afff7"/>
    <w:pPr>
      <w:numPr>
        <w:ilvl w:val="4"/>
        <w:numId w:val="20"/>
      </w:numPr>
      <w:adjustRightInd/>
      <w:spacing w:line="240" w:lineRule="auto"/>
    </w:pPr>
    <w:rPr>
      <w:rFonts w:ascii="宋体" w:hAnsi="宋体"/>
      <w:szCs w:val="24"/>
    </w:rPr>
  </w:style>
  <w:style w:type="paragraph" w:customStyle="1" w:styleId="affffffffe">
    <w:name w:val="实施日期"/>
    <w:basedOn w:val="afffffff8"/>
    <w:pPr>
      <w:framePr w:hSpace="0" w:wrap="around" w:xAlign="right"/>
      <w:jc w:val="right"/>
    </w:pPr>
  </w:style>
  <w:style w:type="paragraph" w:customStyle="1" w:styleId="a5">
    <w:name w:val="四级无标题条"/>
    <w:basedOn w:val="afff7"/>
    <w:pPr>
      <w:numPr>
        <w:ilvl w:val="5"/>
        <w:numId w:val="20"/>
      </w:numPr>
      <w:adjustRightInd/>
      <w:spacing w:line="240" w:lineRule="auto"/>
    </w:pPr>
    <w:rPr>
      <w:rFonts w:ascii="宋体" w:hAnsi="宋体"/>
      <w:szCs w:val="24"/>
    </w:rPr>
  </w:style>
  <w:style w:type="paragraph" w:customStyle="1" w:styleId="afffffffff">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pPr>
      <w:jc w:val="both"/>
    </w:pPr>
    <w:rPr>
      <w:rFonts w:ascii="宋体" w:hAnsi="宋体"/>
      <w:sz w:val="21"/>
    </w:rPr>
  </w:style>
  <w:style w:type="paragraph" w:customStyle="1" w:styleId="a6">
    <w:name w:val="五级无标题条"/>
    <w:basedOn w:val="afff7"/>
    <w:pPr>
      <w:numPr>
        <w:ilvl w:val="6"/>
        <w:numId w:val="20"/>
      </w:numPr>
      <w:adjustRightInd/>
    </w:pPr>
    <w:rPr>
      <w:szCs w:val="24"/>
    </w:rPr>
  </w:style>
  <w:style w:type="paragraph" w:customStyle="1" w:styleId="a2">
    <w:name w:val="一级无标题条"/>
    <w:basedOn w:val="afff7"/>
    <w:pPr>
      <w:numPr>
        <w:ilvl w:val="2"/>
        <w:numId w:val="20"/>
      </w:numPr>
      <w:adjustRightInd/>
      <w:spacing w:before="10" w:after="10" w:line="240" w:lineRule="auto"/>
    </w:pPr>
    <w:rPr>
      <w:rFonts w:ascii="宋体" w:hAnsi="宋体"/>
      <w:szCs w:val="24"/>
    </w:rPr>
  </w:style>
  <w:style w:type="paragraph" w:customStyle="1" w:styleId="afffffffff1">
    <w:name w:val="注:后续"/>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pPr>
      <w:ind w:leftChars="0" w:left="1406" w:firstLineChars="0" w:hanging="499"/>
    </w:pPr>
  </w:style>
  <w:style w:type="paragraph" w:customStyle="1" w:styleId="afffffffff3">
    <w:name w:val="标准文件_一级无标题"/>
    <w:basedOn w:val="afff"/>
    <w:qFormat/>
    <w:pPr>
      <w:spacing w:beforeLines="0" w:afterLines="0"/>
      <w:ind w:left="3261"/>
      <w:outlineLvl w:val="9"/>
    </w:pPr>
    <w:rPr>
      <w:rFonts w:ascii="宋体" w:eastAsia="宋体"/>
    </w:rPr>
  </w:style>
  <w:style w:type="paragraph" w:customStyle="1" w:styleId="afffffffff4">
    <w:name w:val="标准文件_五级无标题"/>
    <w:basedOn w:val="afff3"/>
    <w:qFormat/>
    <w:pPr>
      <w:spacing w:beforeLines="0" w:afterLines="0"/>
      <w:outlineLvl w:val="9"/>
    </w:pPr>
    <w:rPr>
      <w:rFonts w:ascii="宋体" w:eastAsia="宋体"/>
    </w:rPr>
  </w:style>
  <w:style w:type="paragraph" w:customStyle="1" w:styleId="afffffffff5">
    <w:name w:val="标准文件_三级无标题"/>
    <w:basedOn w:val="afff1"/>
    <w:qFormat/>
    <w:pPr>
      <w:spacing w:beforeLines="0" w:afterLines="0"/>
      <w:outlineLvl w:val="9"/>
    </w:pPr>
    <w:rPr>
      <w:rFonts w:ascii="宋体" w:eastAsia="宋体"/>
    </w:rPr>
  </w:style>
  <w:style w:type="paragraph" w:customStyle="1" w:styleId="afffffffff6">
    <w:name w:val="标准文件_二级无标题"/>
    <w:basedOn w:val="afff0"/>
    <w:qFormat/>
    <w:pPr>
      <w:spacing w:beforeLines="0" w:afterLines="0"/>
      <w:ind w:left="142"/>
      <w:outlineLvl w:val="9"/>
    </w:pPr>
    <w:rPr>
      <w:rFonts w:ascii="宋体" w:eastAsia="宋体"/>
    </w:rPr>
  </w:style>
  <w:style w:type="paragraph" w:customStyle="1" w:styleId="afffffffff7">
    <w:name w:val="标准_四级无标题"/>
    <w:basedOn w:val="afff2"/>
    <w:next w:val="afffffa"/>
    <w:qFormat/>
    <w:rPr>
      <w:rFonts w:eastAsia="宋体"/>
    </w:rPr>
  </w:style>
  <w:style w:type="paragraph" w:customStyle="1" w:styleId="afffffffff8">
    <w:name w:val="标准文件_四级无标题"/>
    <w:basedOn w:val="afff2"/>
    <w:qFormat/>
    <w:pPr>
      <w:spacing w:beforeLines="0" w:afterLines="0"/>
      <w:outlineLvl w:val="9"/>
    </w:pPr>
    <w:rPr>
      <w:rFonts w:ascii="宋体" w:eastAsia="宋体" w:hAnsi="黑体"/>
      <w:szCs w:val="52"/>
    </w:rPr>
  </w:style>
  <w:style w:type="paragraph" w:customStyle="1" w:styleId="aff3">
    <w:name w:val="标准文件_大写罗马数字编号列项"/>
    <w:basedOn w:val="afffffa"/>
    <w:pPr>
      <w:numPr>
        <w:numId w:val="23"/>
      </w:numPr>
      <w:ind w:firstLineChars="0" w:firstLine="0"/>
    </w:pPr>
    <w:rPr>
      <w:rFonts w:ascii="Times New Roman" w:cs="Arial"/>
      <w:szCs w:val="28"/>
    </w:rPr>
  </w:style>
  <w:style w:type="paragraph" w:customStyle="1" w:styleId="af0">
    <w:name w:val="标准文件_小写罗马数字编号列项"/>
    <w:basedOn w:val="afffffa"/>
    <w:pPr>
      <w:numPr>
        <w:numId w:val="24"/>
      </w:numPr>
      <w:ind w:firstLineChars="0" w:firstLine="0"/>
    </w:pPr>
    <w:rPr>
      <w:rFonts w:cs="Arial"/>
      <w:szCs w:val="28"/>
    </w:rPr>
  </w:style>
  <w:style w:type="paragraph" w:customStyle="1" w:styleId="afffffffff9">
    <w:name w:val="标准文件_附录标题"/>
    <w:basedOn w:val="aff5"/>
    <w:qFormat/>
    <w:pPr>
      <w:numPr>
        <w:numId w:val="0"/>
      </w:numPr>
      <w:spacing w:after="280"/>
      <w:outlineLvl w:val="9"/>
    </w:pPr>
  </w:style>
  <w:style w:type="paragraph" w:customStyle="1" w:styleId="afffffffffa">
    <w:name w:val="标准文件_二级项"/>
    <w:rPr>
      <w:rFonts w:ascii="宋体" w:hAnsi="Times New Roman"/>
      <w:sz w:val="21"/>
    </w:rPr>
  </w:style>
  <w:style w:type="paragraph" w:customStyle="1" w:styleId="af5">
    <w:name w:val="标准文件_三级项"/>
    <w:basedOn w:val="afff7"/>
    <w:pPr>
      <w:numPr>
        <w:ilvl w:val="2"/>
        <w:numId w:val="21"/>
      </w:numPr>
      <w:spacing w:line="-300" w:lineRule="auto"/>
    </w:pPr>
    <w:rPr>
      <w:rFonts w:ascii="Times New Roman" w:hAnsi="Times New Roman"/>
    </w:rPr>
  </w:style>
  <w:style w:type="paragraph" w:customStyle="1" w:styleId="affc">
    <w:name w:val="图表脚注说明"/>
    <w:basedOn w:val="afff7"/>
    <w:next w:val="afffffa"/>
    <w:pPr>
      <w:numPr>
        <w:numId w:val="25"/>
      </w:numPr>
      <w:adjustRightInd/>
      <w:spacing w:line="240" w:lineRule="auto"/>
    </w:pPr>
    <w:rPr>
      <w:rFonts w:ascii="宋体" w:hAnsi="Times New Roman"/>
      <w:sz w:val="18"/>
      <w:szCs w:val="18"/>
    </w:rPr>
  </w:style>
  <w:style w:type="paragraph" w:customStyle="1" w:styleId="af7">
    <w:name w:val="标准文件_字母编号列项（一级）"/>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4">
    <w:name w:val="标准文件_注："/>
    <w:next w:val="afffffa"/>
    <w:pPr>
      <w:widowControl w:val="0"/>
      <w:numPr>
        <w:numId w:val="26"/>
      </w:numPr>
      <w:autoSpaceDE w:val="0"/>
      <w:autoSpaceDN w:val="0"/>
      <w:jc w:val="both"/>
    </w:pPr>
    <w:rPr>
      <w:rFonts w:ascii="宋体" w:hAnsi="Times New Roman"/>
      <w:sz w:val="18"/>
      <w:szCs w:val="18"/>
    </w:rPr>
  </w:style>
  <w:style w:type="paragraph" w:customStyle="1" w:styleId="a7">
    <w:name w:val="标准文件_注×："/>
    <w:pPr>
      <w:widowControl w:val="0"/>
      <w:numPr>
        <w:numId w:val="27"/>
      </w:numPr>
      <w:autoSpaceDE w:val="0"/>
      <w:autoSpaceDN w:val="0"/>
      <w:jc w:val="both"/>
    </w:pPr>
    <w:rPr>
      <w:rFonts w:ascii="宋体" w:hAnsi="Times New Roman"/>
      <w:sz w:val="18"/>
      <w:szCs w:val="18"/>
    </w:rPr>
  </w:style>
  <w:style w:type="paragraph" w:customStyle="1" w:styleId="ae">
    <w:name w:val="标准文件_示例："/>
    <w:next w:val="affffffffff"/>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c">
    <w:name w:val="标准文件_示例×："/>
    <w:basedOn w:val="afff7"/>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8"/>
    <w:uiPriority w:val="99"/>
    <w:semiHidden/>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8"/>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pPr>
      <w:framePr w:w="3997" w:h="471" w:hRule="exact" w:hSpace="0" w:vSpace="181" w:wrap="around" w:vAnchor="page" w:hAnchor="page" w:x="1419" w:y="14097"/>
    </w:pPr>
  </w:style>
  <w:style w:type="paragraph" w:customStyle="1" w:styleId="affffffffff6">
    <w:name w:val="其他实施日期"/>
    <w:basedOn w:val="affffffffe"/>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a">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9">
    <w:name w:val="标准文件_引言一级条标题"/>
    <w:basedOn w:val="afffffa"/>
    <w:next w:val="afffffa"/>
    <w:qFormat/>
    <w:pPr>
      <w:numPr>
        <w:ilvl w:val="1"/>
        <w:numId w:val="8"/>
      </w:numPr>
      <w:spacing w:beforeLines="50" w:afterLines="50"/>
      <w:ind w:firstLineChars="0"/>
    </w:pPr>
    <w:rPr>
      <w:rFonts w:ascii="黑体" w:eastAsia="黑体"/>
    </w:rPr>
  </w:style>
  <w:style w:type="paragraph" w:customStyle="1" w:styleId="aa">
    <w:name w:val="标准文件_引言二级条标题"/>
    <w:basedOn w:val="afffffa"/>
    <w:next w:val="afffffa"/>
    <w:qFormat/>
    <w:pPr>
      <w:numPr>
        <w:ilvl w:val="2"/>
        <w:numId w:val="8"/>
      </w:numPr>
      <w:spacing w:beforeLines="50" w:afterLines="50"/>
      <w:ind w:firstLineChars="0"/>
    </w:pPr>
    <w:rPr>
      <w:rFonts w:ascii="黑体" w:eastAsia="黑体"/>
    </w:rPr>
  </w:style>
  <w:style w:type="paragraph" w:customStyle="1" w:styleId="ab">
    <w:name w:val="标准文件_引言三级条标题"/>
    <w:basedOn w:val="afffffa"/>
    <w:next w:val="afffffa"/>
    <w:qFormat/>
    <w:pPr>
      <w:numPr>
        <w:ilvl w:val="3"/>
        <w:numId w:val="8"/>
      </w:numPr>
      <w:spacing w:beforeLines="50" w:afterLines="50"/>
      <w:ind w:firstLineChars="0"/>
    </w:pPr>
    <w:rPr>
      <w:rFonts w:ascii="黑体" w:eastAsia="黑体"/>
    </w:rPr>
  </w:style>
  <w:style w:type="paragraph" w:customStyle="1" w:styleId="ac">
    <w:name w:val="标准文件_引言四级条标题"/>
    <w:basedOn w:val="afffffa"/>
    <w:next w:val="afffffa"/>
    <w:qFormat/>
    <w:pPr>
      <w:numPr>
        <w:ilvl w:val="4"/>
        <w:numId w:val="8"/>
      </w:numPr>
      <w:spacing w:beforeLines="50" w:afterLines="50"/>
      <w:ind w:firstLineChars="0"/>
    </w:pPr>
    <w:rPr>
      <w:rFonts w:ascii="黑体" w:eastAsia="黑体"/>
    </w:rPr>
  </w:style>
  <w:style w:type="paragraph" w:customStyle="1" w:styleId="ad">
    <w:name w:val="标准文件_引言五级条标题"/>
    <w:basedOn w:val="afffffa"/>
    <w:next w:val="afffffa"/>
    <w:qFormat/>
    <w:pPr>
      <w:numPr>
        <w:ilvl w:val="5"/>
        <w:numId w:val="8"/>
      </w:numPr>
      <w:spacing w:beforeLines="50" w:afterLines="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6"/>
    <w:qFormat/>
    <w:pPr>
      <w:spacing w:beforeLines="0" w:afterLines="0" w:line="276" w:lineRule="auto"/>
      <w:outlineLvl w:val="9"/>
    </w:pPr>
    <w:rPr>
      <w:rFonts w:ascii="宋体" w:eastAsia="宋体"/>
    </w:rPr>
  </w:style>
  <w:style w:type="paragraph" w:customStyle="1" w:styleId="affffffffffe">
    <w:name w:val="标准文件_附录二级无标题"/>
    <w:basedOn w:val="aff7"/>
    <w:pPr>
      <w:spacing w:beforeLines="0" w:afterLines="0" w:line="276" w:lineRule="auto"/>
      <w:outlineLvl w:val="9"/>
    </w:pPr>
    <w:rPr>
      <w:rFonts w:ascii="宋体" w:eastAsia="宋体"/>
    </w:rPr>
  </w:style>
  <w:style w:type="paragraph" w:customStyle="1" w:styleId="afffffffffff">
    <w:name w:val="标准文件_附录三级无标题"/>
    <w:basedOn w:val="aff8"/>
    <w:qFormat/>
    <w:pPr>
      <w:spacing w:beforeLines="0" w:afterLines="0" w:line="276" w:lineRule="auto"/>
      <w:outlineLvl w:val="9"/>
    </w:pPr>
    <w:rPr>
      <w:rFonts w:ascii="宋体" w:eastAsia="宋体"/>
    </w:rPr>
  </w:style>
  <w:style w:type="paragraph" w:customStyle="1" w:styleId="afffffffffff0">
    <w:name w:val="标准文件_附录四级无标题"/>
    <w:basedOn w:val="aff9"/>
    <w:qFormat/>
    <w:pPr>
      <w:spacing w:beforeLines="0" w:afterLines="0" w:line="276" w:lineRule="auto"/>
      <w:outlineLvl w:val="9"/>
    </w:pPr>
    <w:rPr>
      <w:rFonts w:ascii="宋体" w:eastAsia="宋体"/>
    </w:rPr>
  </w:style>
  <w:style w:type="paragraph" w:customStyle="1" w:styleId="afffffffffff1">
    <w:name w:val="标准文件_附录五级无标题"/>
    <w:basedOn w:val="affa"/>
    <w:qFormat/>
    <w:pPr>
      <w:spacing w:beforeLines="0" w:afterLines="0" w:line="276" w:lineRule="auto"/>
      <w:outlineLvl w:val="9"/>
    </w:pPr>
    <w:rPr>
      <w:rFonts w:ascii="宋体" w:eastAsia="宋体"/>
    </w:rPr>
  </w:style>
  <w:style w:type="paragraph" w:customStyle="1" w:styleId="afffffffffff2">
    <w:name w:val="标准文件_引言一级无标题"/>
    <w:basedOn w:val="a9"/>
    <w:next w:val="afffffa"/>
    <w:qFormat/>
    <w:pPr>
      <w:spacing w:beforeLines="0" w:afterLines="0" w:line="276" w:lineRule="auto"/>
    </w:pPr>
    <w:rPr>
      <w:rFonts w:ascii="宋体" w:eastAsia="宋体"/>
    </w:rPr>
  </w:style>
  <w:style w:type="paragraph" w:customStyle="1" w:styleId="afffffffffff3">
    <w:name w:val="标准文件_引言二级无标题"/>
    <w:basedOn w:val="aa"/>
    <w:next w:val="afffffa"/>
    <w:qFormat/>
    <w:pPr>
      <w:spacing w:beforeLines="0" w:afterLines="0" w:line="276" w:lineRule="auto"/>
    </w:pPr>
    <w:rPr>
      <w:rFonts w:ascii="宋体" w:eastAsia="宋体"/>
    </w:rPr>
  </w:style>
  <w:style w:type="paragraph" w:customStyle="1" w:styleId="afffffffffff4">
    <w:name w:val="标准文件_引言三级无标题"/>
    <w:basedOn w:val="ab"/>
    <w:qFormat/>
    <w:pPr>
      <w:spacing w:beforeLines="0" w:afterLines="0" w:line="276" w:lineRule="auto"/>
    </w:pPr>
    <w:rPr>
      <w:rFonts w:ascii="宋体" w:eastAsia="宋体"/>
    </w:rPr>
  </w:style>
  <w:style w:type="paragraph" w:customStyle="1" w:styleId="afffffffffff5">
    <w:name w:val="标准文件_引言四级无标题"/>
    <w:basedOn w:val="ac"/>
    <w:next w:val="afffffa"/>
    <w:qFormat/>
    <w:pPr>
      <w:spacing w:beforeLines="0" w:afterLines="0" w:line="276" w:lineRule="auto"/>
    </w:pPr>
    <w:rPr>
      <w:rFonts w:ascii="宋体" w:eastAsia="宋体"/>
    </w:rPr>
  </w:style>
  <w:style w:type="paragraph" w:customStyle="1" w:styleId="afffffffffff6">
    <w:name w:val="标准文件_引言五级无标题"/>
    <w:basedOn w:val="ad"/>
    <w:next w:val="afffffa"/>
    <w:qFormat/>
    <w:pPr>
      <w:spacing w:beforeLines="0" w:afterLines="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basedOn w:val="afff8"/>
    <w:rPr>
      <w:rFonts w:ascii="黑体" w:eastAsia="黑体"/>
      <w:spacing w:val="85"/>
      <w:w w:val="100"/>
      <w:position w:val="3"/>
      <w:sz w:val="28"/>
      <w:szCs w:val="28"/>
    </w:rPr>
  </w:style>
  <w:style w:type="character" w:customStyle="1" w:styleId="afffd">
    <w:name w:val="文档结构图 字符"/>
    <w:basedOn w:val="afff8"/>
    <w:link w:val="afffc"/>
    <w:uiPriority w:val="99"/>
    <w:semiHidden/>
    <w:rPr>
      <w:rFonts w:ascii="宋体"/>
      <w:kern w:val="2"/>
      <w:sz w:val="18"/>
      <w:szCs w:val="18"/>
    </w:rPr>
  </w:style>
  <w:style w:type="paragraph" w:customStyle="1" w:styleId="affffffffffff">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
    <w:qFormat/>
    <w:rPr>
      <w:rFonts w:ascii="宋体" w:hAnsi="Times New Roman"/>
      <w:sz w:val="21"/>
    </w:rPr>
  </w:style>
  <w:style w:type="paragraph" w:customStyle="1" w:styleId="a0">
    <w:name w:val="一级条标题"/>
    <w:next w:val="affffffffffff"/>
    <w:qFormat/>
    <w:pPr>
      <w:numPr>
        <w:ilvl w:val="1"/>
        <w:numId w:val="32"/>
      </w:numPr>
      <w:spacing w:beforeLines="50" w:afterLines="50"/>
      <w:outlineLvl w:val="2"/>
    </w:pPr>
    <w:rPr>
      <w:rFonts w:ascii="黑体" w:eastAsia="黑体" w:hAnsi="Times New Roman"/>
      <w:sz w:val="21"/>
      <w:szCs w:val="21"/>
    </w:rPr>
  </w:style>
  <w:style w:type="paragraph" w:customStyle="1" w:styleId="a">
    <w:name w:val="章标题"/>
    <w:next w:val="affffffffffff"/>
    <w:qFormat/>
    <w:pPr>
      <w:numPr>
        <w:numId w:val="32"/>
      </w:numPr>
      <w:spacing w:beforeLines="100" w:afterLines="100"/>
      <w:jc w:val="both"/>
      <w:outlineLvl w:val="1"/>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13155">
      <w:bodyDiv w:val="1"/>
      <w:marLeft w:val="0"/>
      <w:marRight w:val="0"/>
      <w:marTop w:val="0"/>
      <w:marBottom w:val="0"/>
      <w:divBdr>
        <w:top w:val="none" w:sz="0" w:space="0" w:color="auto"/>
        <w:left w:val="none" w:sz="0" w:space="0" w:color="auto"/>
        <w:bottom w:val="none" w:sz="0" w:space="0" w:color="auto"/>
        <w:right w:val="none" w:sz="0" w:space="0" w:color="auto"/>
      </w:divBdr>
    </w:div>
    <w:div w:id="724915736">
      <w:bodyDiv w:val="1"/>
      <w:marLeft w:val="0"/>
      <w:marRight w:val="0"/>
      <w:marTop w:val="0"/>
      <w:marBottom w:val="0"/>
      <w:divBdr>
        <w:top w:val="none" w:sz="0" w:space="0" w:color="auto"/>
        <w:left w:val="none" w:sz="0" w:space="0" w:color="auto"/>
        <w:bottom w:val="none" w:sz="0" w:space="0" w:color="auto"/>
        <w:right w:val="none" w:sz="0" w:space="0" w:color="auto"/>
      </w:divBdr>
    </w:div>
    <w:div w:id="877624178">
      <w:bodyDiv w:val="1"/>
      <w:marLeft w:val="0"/>
      <w:marRight w:val="0"/>
      <w:marTop w:val="0"/>
      <w:marBottom w:val="0"/>
      <w:divBdr>
        <w:top w:val="none" w:sz="0" w:space="0" w:color="auto"/>
        <w:left w:val="none" w:sz="0" w:space="0" w:color="auto"/>
        <w:bottom w:val="none" w:sz="0" w:space="0" w:color="auto"/>
        <w:right w:val="none" w:sz="0" w:space="0" w:color="auto"/>
      </w:divBdr>
    </w:div>
    <w:div w:id="965431194">
      <w:bodyDiv w:val="1"/>
      <w:marLeft w:val="0"/>
      <w:marRight w:val="0"/>
      <w:marTop w:val="0"/>
      <w:marBottom w:val="0"/>
      <w:divBdr>
        <w:top w:val="none" w:sz="0" w:space="0" w:color="auto"/>
        <w:left w:val="none" w:sz="0" w:space="0" w:color="auto"/>
        <w:bottom w:val="none" w:sz="0" w:space="0" w:color="auto"/>
        <w:right w:val="none" w:sz="0" w:space="0" w:color="auto"/>
      </w:divBdr>
    </w:div>
    <w:div w:id="1374190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2F8FC1C5894376BF7E1101ACABF07C"/>
        <w:category>
          <w:name w:val="常规"/>
          <w:gallery w:val="placeholder"/>
        </w:category>
        <w:types>
          <w:type w:val="bbPlcHdr"/>
        </w:types>
        <w:behaviors>
          <w:behavior w:val="content"/>
        </w:behaviors>
        <w:guid w:val="{1E962369-0A54-4996-8B41-BA479CF213A3}"/>
      </w:docPartPr>
      <w:docPartBody>
        <w:p w:rsidR="0058652B" w:rsidRDefault="00370D47">
          <w:pPr>
            <w:pStyle w:val="BC2F8FC1C5894376BF7E1101ACABF07C"/>
            <w:rPr>
              <w:rFonts w:hint="eastAsia"/>
            </w:rPr>
          </w:pPr>
          <w:r>
            <w:rPr>
              <w:rStyle w:val="a3"/>
              <w:rFonts w:hint="eastAsia"/>
            </w:rPr>
            <w:t>单击或点击此处输入文字。</w:t>
          </w:r>
        </w:p>
      </w:docPartBody>
    </w:docPart>
    <w:docPart>
      <w:docPartPr>
        <w:name w:val="CDB3253C51844F728A1DCC3EA3541A13"/>
        <w:category>
          <w:name w:val="常规"/>
          <w:gallery w:val="placeholder"/>
        </w:category>
        <w:types>
          <w:type w:val="bbPlcHdr"/>
        </w:types>
        <w:behaviors>
          <w:behavior w:val="content"/>
        </w:behaviors>
        <w:guid w:val="{4A89CA3C-C017-46C1-B86E-8441D22AB567}"/>
      </w:docPartPr>
      <w:docPartBody>
        <w:p w:rsidR="0058652B" w:rsidRDefault="00370D47">
          <w:pPr>
            <w:pStyle w:val="CDB3253C51844F728A1DCC3EA3541A13"/>
            <w:rPr>
              <w:rFonts w:hint="eastAsia"/>
            </w:rPr>
          </w:pPr>
          <w:r>
            <w:rPr>
              <w:rStyle w:val="a3"/>
              <w:rFonts w:hint="eastAsia"/>
            </w:rPr>
            <w:t>选择一项。</w:t>
          </w:r>
        </w:p>
      </w:docPartBody>
    </w:docPart>
    <w:docPart>
      <w:docPartPr>
        <w:name w:val="05C066D187544512872654ED31AC1675"/>
        <w:category>
          <w:name w:val="常规"/>
          <w:gallery w:val="placeholder"/>
        </w:category>
        <w:types>
          <w:type w:val="bbPlcHdr"/>
        </w:types>
        <w:behaviors>
          <w:behavior w:val="content"/>
        </w:behaviors>
        <w:guid w:val="{F9F1194B-CF7B-4AF1-8A1B-E04C83BF5FC8}"/>
      </w:docPartPr>
      <w:docPartBody>
        <w:p w:rsidR="0058652B" w:rsidRDefault="00370D47">
          <w:pPr>
            <w:pStyle w:val="05C066D187544512872654ED31AC1675"/>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C69DC"/>
    <w:rsid w:val="00002437"/>
    <w:rsid w:val="000275AD"/>
    <w:rsid w:val="00051723"/>
    <w:rsid w:val="0006284F"/>
    <w:rsid w:val="000B4ACE"/>
    <w:rsid w:val="000D483D"/>
    <w:rsid w:val="001200DF"/>
    <w:rsid w:val="00284F6A"/>
    <w:rsid w:val="002970B7"/>
    <w:rsid w:val="002E37BE"/>
    <w:rsid w:val="002F1CF6"/>
    <w:rsid w:val="002F4DE8"/>
    <w:rsid w:val="003461DF"/>
    <w:rsid w:val="00370D47"/>
    <w:rsid w:val="003D7FBE"/>
    <w:rsid w:val="00550F9C"/>
    <w:rsid w:val="0058652B"/>
    <w:rsid w:val="00601905"/>
    <w:rsid w:val="0067635D"/>
    <w:rsid w:val="006768E3"/>
    <w:rsid w:val="007F0670"/>
    <w:rsid w:val="00805A2C"/>
    <w:rsid w:val="008118A2"/>
    <w:rsid w:val="00814CE6"/>
    <w:rsid w:val="00831A00"/>
    <w:rsid w:val="00843886"/>
    <w:rsid w:val="008C057D"/>
    <w:rsid w:val="009B5804"/>
    <w:rsid w:val="009B7FA4"/>
    <w:rsid w:val="009D3784"/>
    <w:rsid w:val="00A025AB"/>
    <w:rsid w:val="00A02EE2"/>
    <w:rsid w:val="00A34CBD"/>
    <w:rsid w:val="00A4289F"/>
    <w:rsid w:val="00A52308"/>
    <w:rsid w:val="00A71257"/>
    <w:rsid w:val="00AC720A"/>
    <w:rsid w:val="00B2120D"/>
    <w:rsid w:val="00B46757"/>
    <w:rsid w:val="00B770CA"/>
    <w:rsid w:val="00BA5E3C"/>
    <w:rsid w:val="00C04BF2"/>
    <w:rsid w:val="00C10B38"/>
    <w:rsid w:val="00C22B24"/>
    <w:rsid w:val="00C923A1"/>
    <w:rsid w:val="00CC4EC8"/>
    <w:rsid w:val="00CC7F8C"/>
    <w:rsid w:val="00CD78AB"/>
    <w:rsid w:val="00D6106F"/>
    <w:rsid w:val="00D63A3B"/>
    <w:rsid w:val="00DB0BDC"/>
    <w:rsid w:val="00DC2264"/>
    <w:rsid w:val="00DC69DC"/>
    <w:rsid w:val="00E762D9"/>
    <w:rsid w:val="00EA4C80"/>
    <w:rsid w:val="00ED159D"/>
    <w:rsid w:val="00EF556F"/>
    <w:rsid w:val="00F15F3F"/>
    <w:rsid w:val="00F2228E"/>
    <w:rsid w:val="00F86D62"/>
    <w:rsid w:val="00FA2366"/>
    <w:rsid w:val="00FC5D86"/>
    <w:rsid w:val="00FC7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BC2F8FC1C5894376BF7E1101ACABF07C">
    <w:name w:val="BC2F8FC1C5894376BF7E1101ACABF07C"/>
    <w:qFormat/>
    <w:pPr>
      <w:widowControl w:val="0"/>
      <w:jc w:val="both"/>
    </w:pPr>
    <w:rPr>
      <w:kern w:val="2"/>
      <w:sz w:val="21"/>
      <w:szCs w:val="22"/>
    </w:rPr>
  </w:style>
  <w:style w:type="paragraph" w:customStyle="1" w:styleId="CDB3253C51844F728A1DCC3EA3541A13">
    <w:name w:val="CDB3253C51844F728A1DCC3EA3541A13"/>
    <w:qFormat/>
    <w:pPr>
      <w:widowControl w:val="0"/>
      <w:jc w:val="both"/>
    </w:pPr>
    <w:rPr>
      <w:kern w:val="2"/>
      <w:sz w:val="21"/>
      <w:szCs w:val="22"/>
    </w:rPr>
  </w:style>
  <w:style w:type="paragraph" w:customStyle="1" w:styleId="05C066D187544512872654ED31AC1675">
    <w:name w:val="05C066D187544512872654ED31AC167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DF976-6BB1-4C60-AAA0-27B51C0B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1039</TotalTime>
  <Pages>11</Pages>
  <Words>3562</Words>
  <Characters>3955</Characters>
  <Application>Microsoft Office Word</Application>
  <DocSecurity>0</DocSecurity>
  <Lines>208</Lines>
  <Paragraphs>268</Paragraphs>
  <ScaleCrop>false</ScaleCrop>
  <Company>PCMI</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Dell</dc:creator>
  <dc:description>&lt;config cover="true" show_menu="true" version="1.0.0" doctype="SDKXY"&gt;_x000d_
&lt;/config&gt;</dc:description>
  <cp:lastModifiedBy>韩 韩</cp:lastModifiedBy>
  <cp:revision>91</cp:revision>
  <cp:lastPrinted>2024-04-08T05:33:00Z</cp:lastPrinted>
  <dcterms:created xsi:type="dcterms:W3CDTF">2025-07-16T11:46:00Z</dcterms:created>
  <dcterms:modified xsi:type="dcterms:W3CDTF">2025-07-20T14:29:00Z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2052-11.1.0.12313</vt:lpwstr>
  </property>
  <property fmtid="{D5CDD505-2E9C-101B-9397-08002B2CF9AE}" pid="15" name="ICV">
    <vt:lpwstr>67812E27730A4CFAB12374AFCA2C2FF7</vt:lpwstr>
  </property>
</Properties>
</file>